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8191" w14:textId="5B9B79EB" w:rsidR="00840894" w:rsidRPr="00964FE2" w:rsidRDefault="00DE159D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proofErr w:type="spellStart"/>
      <w:r w:rsidRPr="00DE159D">
        <w:rPr>
          <w:rFonts w:cs="Calibri"/>
          <w:b/>
          <w:bCs/>
          <w:sz w:val="28"/>
        </w:rPr>
        <w:t>3GPP</w:t>
      </w:r>
      <w:proofErr w:type="spellEnd"/>
      <w:r w:rsidRPr="00DE159D">
        <w:rPr>
          <w:rFonts w:cs="Calibri"/>
          <w:b/>
          <w:bCs/>
          <w:sz w:val="28"/>
        </w:rPr>
        <w:t xml:space="preserve"> TSG RAN </w:t>
      </w:r>
      <w:proofErr w:type="spellStart"/>
      <w:r w:rsidRPr="00DE159D">
        <w:rPr>
          <w:rFonts w:cs="Calibri"/>
          <w:b/>
          <w:bCs/>
          <w:sz w:val="28"/>
        </w:rPr>
        <w:t>WG1</w:t>
      </w:r>
      <w:proofErr w:type="spellEnd"/>
      <w:r w:rsidRPr="00DE159D">
        <w:rPr>
          <w:rFonts w:cs="Calibri"/>
          <w:b/>
          <w:bCs/>
          <w:sz w:val="28"/>
        </w:rPr>
        <w:t xml:space="preserve"> #11</w:t>
      </w:r>
      <w:r w:rsidR="000F29F0">
        <w:rPr>
          <w:rFonts w:cs="Calibri"/>
          <w:b/>
          <w:bCs/>
          <w:sz w:val="28"/>
        </w:rPr>
        <w:t>4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proofErr w:type="spellStart"/>
      <w:r w:rsidR="00511374" w:rsidRPr="00511374">
        <w:rPr>
          <w:rFonts w:cs="Calibri"/>
          <w:b/>
          <w:bCs/>
          <w:sz w:val="28"/>
        </w:rPr>
        <w:t>R1</w:t>
      </w:r>
      <w:proofErr w:type="spellEnd"/>
      <w:r w:rsidR="00511374" w:rsidRPr="00511374">
        <w:rPr>
          <w:rFonts w:cs="Calibri"/>
          <w:b/>
          <w:bCs/>
          <w:sz w:val="28"/>
        </w:rPr>
        <w:t>-2307841</w:t>
      </w:r>
    </w:p>
    <w:p w14:paraId="094ADC27" w14:textId="77777777" w:rsidR="00F663E0" w:rsidRDefault="00F663E0" w:rsidP="00001D0D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eastAsia="ja-JP"/>
        </w:rPr>
      </w:pPr>
      <w:r w:rsidRPr="00F663E0">
        <w:rPr>
          <w:rFonts w:cs="Calibri"/>
          <w:b/>
          <w:bCs/>
          <w:sz w:val="28"/>
          <w:lang w:eastAsia="ja-JP"/>
        </w:rPr>
        <w:t>Toulouse, France, August 21st – August 25th, 2023</w:t>
      </w:r>
    </w:p>
    <w:p w14:paraId="5B872A38" w14:textId="3EACE145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5E202C" w:rsidRPr="005E202C">
        <w:rPr>
          <w:rFonts w:cs="Calibri"/>
          <w:sz w:val="22"/>
        </w:rPr>
        <w:t>9.6.1</w:t>
      </w:r>
      <w:r w:rsidR="005E202C" w:rsidRPr="005E202C">
        <w:rPr>
          <w:rFonts w:cs="Calibri"/>
          <w:sz w:val="22"/>
        </w:rPr>
        <w:tab/>
      </w:r>
      <w:r w:rsidR="0005781E" w:rsidRPr="0005781E">
        <w:rPr>
          <w:rFonts w:cs="Calibri"/>
          <w:sz w:val="22"/>
        </w:rPr>
        <w:t>UE complexity reduction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proofErr w:type="spellStart"/>
      <w:r w:rsidR="004E5191" w:rsidRPr="004E5191">
        <w:rPr>
          <w:rFonts w:cs="Calibri"/>
          <w:sz w:val="22"/>
        </w:rPr>
        <w:t>Semtech</w:t>
      </w:r>
      <w:proofErr w:type="spellEnd"/>
    </w:p>
    <w:bookmarkEnd w:id="0"/>
    <w:p w14:paraId="09B8729A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 for further UE complexity reduction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0CA3FEC5" w14:textId="27EE3F57" w:rsidR="004663CC" w:rsidRPr="007D73A1" w:rsidRDefault="00943A9F" w:rsidP="004663CC">
      <w:pPr>
        <w:rPr>
          <w:rFonts w:eastAsia="Times New Roman" w:cs="Calibri"/>
          <w:lang w:val="en-GB"/>
        </w:rPr>
      </w:pPr>
      <w:r w:rsidRPr="1E002634">
        <w:rPr>
          <w:rFonts w:eastAsia="Times New Roman" w:cs="Calibri"/>
          <w:lang w:val="en-GB"/>
        </w:rPr>
        <w:t xml:space="preserve">The </w:t>
      </w:r>
      <w:r w:rsidR="00A44DD7">
        <w:rPr>
          <w:rFonts w:eastAsia="Times New Roman" w:cs="Calibri"/>
          <w:lang w:val="en-GB"/>
        </w:rPr>
        <w:t xml:space="preserve">new </w:t>
      </w:r>
      <w:proofErr w:type="spellStart"/>
      <w:r w:rsidR="00A44DD7" w:rsidRPr="1E002634">
        <w:rPr>
          <w:rFonts w:eastAsia="Times New Roman" w:cs="Calibri"/>
          <w:lang w:val="en-GB"/>
        </w:rPr>
        <w:t>Rel</w:t>
      </w:r>
      <w:proofErr w:type="spellEnd"/>
      <w:r w:rsidR="00A44DD7" w:rsidRPr="1E002634">
        <w:rPr>
          <w:rFonts w:eastAsia="Times New Roman" w:cs="Calibri"/>
          <w:lang w:val="en-GB"/>
        </w:rPr>
        <w:t xml:space="preserve">-18 </w:t>
      </w:r>
      <w:proofErr w:type="spellStart"/>
      <w:r w:rsidR="00A44DD7">
        <w:rPr>
          <w:rFonts w:eastAsia="Times New Roman" w:cs="Calibri"/>
          <w:lang w:val="en-GB"/>
        </w:rPr>
        <w:t>e</w:t>
      </w:r>
      <w:r w:rsidR="00A44DD7" w:rsidRPr="1E002634">
        <w:rPr>
          <w:rFonts w:eastAsia="Times New Roman" w:cs="Calibri"/>
          <w:lang w:val="en-GB"/>
        </w:rPr>
        <w:t>RedCap</w:t>
      </w:r>
      <w:proofErr w:type="spellEnd"/>
      <w:r w:rsidR="00A44DD7" w:rsidRPr="1E002634">
        <w:rPr>
          <w:rFonts w:eastAsia="Times New Roman" w:cs="Calibri"/>
          <w:lang w:val="en-GB"/>
        </w:rPr>
        <w:t xml:space="preserve"> </w:t>
      </w:r>
      <w:r w:rsidR="00A44DD7">
        <w:rPr>
          <w:rFonts w:eastAsia="Times New Roman" w:cs="Calibri"/>
          <w:lang w:val="en-GB"/>
        </w:rPr>
        <w:t xml:space="preserve">WID </w:t>
      </w:r>
      <w:r w:rsidR="00CA4470">
        <w:rPr>
          <w:rFonts w:eastAsia="Times New Roman" w:cs="Calibri"/>
          <w:lang w:val="en-GB"/>
        </w:rPr>
        <w:t>“</w:t>
      </w:r>
      <w:r w:rsidR="00CA4470" w:rsidRPr="00CA4470">
        <w:rPr>
          <w:rFonts w:eastAsia="Times New Roman" w:cs="Calibri"/>
          <w:lang w:val="en-GB"/>
        </w:rPr>
        <w:t>New WID on enhanced support of reduced capability NR devices</w:t>
      </w:r>
      <w:r w:rsidR="00CA4470">
        <w:rPr>
          <w:rFonts w:eastAsia="Times New Roman" w:cs="Calibri"/>
          <w:lang w:val="en-GB"/>
        </w:rPr>
        <w:t xml:space="preserve">” [1] was </w:t>
      </w:r>
      <w:r w:rsidR="00D9433F">
        <w:rPr>
          <w:rFonts w:eastAsia="Times New Roman" w:cs="Calibri"/>
          <w:lang w:val="en-GB"/>
        </w:rPr>
        <w:t xml:space="preserve">updated in </w:t>
      </w:r>
      <w:proofErr w:type="spellStart"/>
      <w:r w:rsidR="00CA4470">
        <w:rPr>
          <w:rFonts w:eastAsia="Times New Roman" w:cs="Calibri"/>
          <w:lang w:val="en-GB"/>
        </w:rPr>
        <w:t>RAN#9</w:t>
      </w:r>
      <w:r w:rsidR="00D9433F">
        <w:rPr>
          <w:rFonts w:eastAsia="Times New Roman" w:cs="Calibri"/>
          <w:lang w:val="en-GB"/>
        </w:rPr>
        <w:t>8</w:t>
      </w:r>
      <w:r w:rsidR="00D6784B">
        <w:rPr>
          <w:rFonts w:eastAsia="Times New Roman" w:cs="Calibri"/>
          <w:lang w:val="en-GB"/>
        </w:rPr>
        <w:t>e</w:t>
      </w:r>
      <w:proofErr w:type="spellEnd"/>
      <w:r w:rsidR="00716C29">
        <w:rPr>
          <w:rFonts w:eastAsia="Times New Roman" w:cs="Calibri"/>
          <w:lang w:val="en-GB"/>
        </w:rPr>
        <w:t xml:space="preserve">, that includes the objectives for the new </w:t>
      </w:r>
      <w:proofErr w:type="spellStart"/>
      <w:r w:rsidR="00716C29">
        <w:rPr>
          <w:rFonts w:eastAsia="Times New Roman" w:cs="Calibri"/>
          <w:lang w:val="en-GB"/>
        </w:rPr>
        <w:t>Rel</w:t>
      </w:r>
      <w:proofErr w:type="spellEnd"/>
      <w:r w:rsidR="00716C29">
        <w:rPr>
          <w:rFonts w:eastAsia="Times New Roman" w:cs="Calibri"/>
          <w:lang w:val="en-GB"/>
        </w:rPr>
        <w:t xml:space="preserve">-18 </w:t>
      </w:r>
      <w:proofErr w:type="spellStart"/>
      <w:r w:rsidR="00716C29">
        <w:rPr>
          <w:rFonts w:eastAsia="Times New Roman" w:cs="Calibri"/>
          <w:lang w:val="en-GB"/>
        </w:rPr>
        <w:t>eRedCap</w:t>
      </w:r>
      <w:proofErr w:type="spellEnd"/>
      <w:r w:rsidR="00716C29">
        <w:rPr>
          <w:rFonts w:eastAsia="Times New Roman" w:cs="Calibri"/>
          <w:lang w:val="en-GB"/>
        </w:rPr>
        <w:t xml:space="preserve">. </w:t>
      </w:r>
      <w:r w:rsidR="00E641F2">
        <w:rPr>
          <w:rFonts w:eastAsia="Times New Roman" w:cs="Calibri"/>
          <w:lang w:val="en-GB"/>
        </w:rPr>
        <w:t xml:space="preserve">In </w:t>
      </w:r>
      <w:proofErr w:type="spellStart"/>
      <w:r w:rsidR="00E641F2">
        <w:rPr>
          <w:rFonts w:eastAsia="Times New Roman" w:cs="Calibri"/>
          <w:lang w:val="en-GB"/>
        </w:rPr>
        <w:t>RA</w:t>
      </w:r>
      <w:r w:rsidR="000C67CE">
        <w:rPr>
          <w:rFonts w:eastAsia="Times New Roman" w:cs="Calibri"/>
          <w:lang w:val="en-GB"/>
        </w:rPr>
        <w:t>N#99</w:t>
      </w:r>
      <w:proofErr w:type="spellEnd"/>
      <w:r w:rsidR="000C67CE">
        <w:rPr>
          <w:rFonts w:eastAsia="Times New Roman" w:cs="Calibri"/>
          <w:lang w:val="en-GB"/>
        </w:rPr>
        <w:t xml:space="preserve"> </w:t>
      </w:r>
      <w:r w:rsidR="007D73A1" w:rsidRPr="007D73A1">
        <w:rPr>
          <w:rFonts w:eastAsia="Times New Roman" w:cs="Calibri"/>
          <w:lang w:val="en-GB"/>
        </w:rPr>
        <w:t xml:space="preserve">proposal </w:t>
      </w:r>
      <w:r w:rsidR="007D73A1">
        <w:rPr>
          <w:rFonts w:eastAsia="Times New Roman" w:cs="Calibri"/>
          <w:lang w:val="en-GB"/>
        </w:rPr>
        <w:t xml:space="preserve">in </w:t>
      </w:r>
      <w:r w:rsidR="007D73A1" w:rsidRPr="007D73A1">
        <w:rPr>
          <w:rFonts w:eastAsia="Times New Roman" w:cs="Calibri"/>
          <w:lang w:val="en-GB"/>
        </w:rPr>
        <w:t>RP-230778</w:t>
      </w:r>
      <w:r w:rsidR="00F94683">
        <w:rPr>
          <w:rFonts w:eastAsia="Times New Roman" w:cs="Calibri"/>
          <w:lang w:val="en-GB"/>
        </w:rPr>
        <w:t>[2]</w:t>
      </w:r>
      <w:r w:rsidR="007D73A1">
        <w:rPr>
          <w:rFonts w:eastAsia="Times New Roman" w:cs="Calibri"/>
          <w:lang w:val="en-GB"/>
        </w:rPr>
        <w:t xml:space="preserve"> was </w:t>
      </w:r>
      <w:r w:rsidR="007D73A1" w:rsidRPr="007D73A1">
        <w:rPr>
          <w:rFonts w:eastAsia="Times New Roman" w:cs="Calibri"/>
          <w:lang w:val="en-GB"/>
        </w:rPr>
        <w:t>endorsed</w:t>
      </w:r>
      <w:r w:rsidR="008F25AA">
        <w:rPr>
          <w:rFonts w:eastAsia="Times New Roman" w:cs="Calibri"/>
          <w:lang w:val="en-GB"/>
        </w:rPr>
        <w:t xml:space="preserve"> and </w:t>
      </w:r>
      <w:r w:rsidR="008A2BA8">
        <w:rPr>
          <w:rFonts w:eastAsia="Times New Roman" w:cs="Calibri"/>
          <w:lang w:val="en-GB"/>
        </w:rPr>
        <w:t xml:space="preserve">in </w:t>
      </w:r>
      <w:proofErr w:type="spellStart"/>
      <w:r w:rsidR="008A2BA8">
        <w:rPr>
          <w:rFonts w:eastAsia="Times New Roman" w:cs="Calibri"/>
          <w:lang w:val="en-GB"/>
        </w:rPr>
        <w:t>RAN#100</w:t>
      </w:r>
      <w:proofErr w:type="spellEnd"/>
      <w:r w:rsidR="008A2BA8">
        <w:rPr>
          <w:rFonts w:eastAsia="Times New Roman" w:cs="Calibri"/>
          <w:lang w:val="en-GB"/>
        </w:rPr>
        <w:t xml:space="preserve"> </w:t>
      </w:r>
      <w:r w:rsidR="005F0A6B">
        <w:rPr>
          <w:rFonts w:eastAsia="Times New Roman" w:cs="Calibri"/>
          <w:lang w:val="en-GB"/>
        </w:rPr>
        <w:t xml:space="preserve">a </w:t>
      </w:r>
      <w:r w:rsidR="008A2BA8">
        <w:rPr>
          <w:rFonts w:eastAsia="Times New Roman" w:cs="Calibri"/>
          <w:lang w:val="en-GB"/>
        </w:rPr>
        <w:t>working assumption [3] was made</w:t>
      </w:r>
      <w:r w:rsidR="007D73A1">
        <w:rPr>
          <w:rFonts w:eastAsia="Times New Roman" w:cs="Calibri"/>
          <w:lang w:val="en-GB"/>
        </w:rPr>
        <w:t xml:space="preserve">. </w:t>
      </w:r>
      <w:r w:rsidR="00D37E12" w:rsidRPr="1E002634">
        <w:rPr>
          <w:rFonts w:cs="Calibri"/>
        </w:rPr>
        <w:t>T</w:t>
      </w:r>
      <w:r w:rsidR="004663CC" w:rsidRPr="1E002634">
        <w:rPr>
          <w:rFonts w:cs="Calibri"/>
        </w:rPr>
        <w:t xml:space="preserve">his </w:t>
      </w:r>
      <w:proofErr w:type="spellStart"/>
      <w:r w:rsidR="004663CC" w:rsidRPr="1E002634">
        <w:rPr>
          <w:rFonts w:cs="Calibri"/>
        </w:rPr>
        <w:t>tdoc</w:t>
      </w:r>
      <w:proofErr w:type="spellEnd"/>
      <w:r w:rsidR="004663CC" w:rsidRPr="1E002634">
        <w:rPr>
          <w:rFonts w:cs="Calibri"/>
        </w:rPr>
        <w:t xml:space="preserve"> discusses the consideration</w:t>
      </w:r>
      <w:r w:rsidR="00FD71F2" w:rsidRPr="1E002634">
        <w:rPr>
          <w:rFonts w:cs="Calibri"/>
        </w:rPr>
        <w:t>s</w:t>
      </w:r>
      <w:r w:rsidR="004663CC" w:rsidRPr="1E002634">
        <w:rPr>
          <w:rFonts w:cs="Calibri"/>
        </w:rPr>
        <w:t xml:space="preserve"> for </w:t>
      </w:r>
      <w:r w:rsidR="00FD71F2" w:rsidRPr="1E002634">
        <w:rPr>
          <w:rFonts w:cs="Calibri"/>
        </w:rPr>
        <w:t xml:space="preserve">these complexity reduction features </w:t>
      </w:r>
      <w:r w:rsidR="00716C29">
        <w:rPr>
          <w:rFonts w:cs="Calibri"/>
        </w:rPr>
        <w:t>in the WID</w:t>
      </w:r>
      <w:r w:rsidR="008A2BA8">
        <w:rPr>
          <w:rFonts w:cs="Calibri"/>
        </w:rPr>
        <w:t xml:space="preserve">, </w:t>
      </w:r>
      <w:r w:rsidR="00D27094" w:rsidRPr="007D73A1">
        <w:rPr>
          <w:rFonts w:eastAsia="Times New Roman" w:cs="Calibri"/>
          <w:lang w:val="en-GB"/>
        </w:rPr>
        <w:t>RP-230778</w:t>
      </w:r>
      <w:r w:rsidR="008A2BA8">
        <w:rPr>
          <w:rFonts w:eastAsia="Times New Roman" w:cs="Calibri"/>
          <w:lang w:val="en-GB"/>
        </w:rPr>
        <w:t xml:space="preserve"> and the working assumption</w:t>
      </w:r>
      <w:r w:rsidR="00D27094">
        <w:rPr>
          <w:rFonts w:eastAsia="Times New Roman" w:cs="Calibri"/>
          <w:lang w:val="en-GB"/>
        </w:rPr>
        <w:t>.</w:t>
      </w:r>
    </w:p>
    <w:p w14:paraId="2372697C" w14:textId="77777777" w:rsidR="0039731D" w:rsidRDefault="0039731D" w:rsidP="0039731D">
      <w:pPr>
        <w:pStyle w:val="Proposal1"/>
        <w:numPr>
          <w:ilvl w:val="0"/>
          <w:numId w:val="0"/>
        </w:numPr>
        <w:ind w:left="1620" w:hanging="1620"/>
      </w:pPr>
    </w:p>
    <w:p w14:paraId="0F8A09F7" w14:textId="4C0984AB" w:rsidR="005A3832" w:rsidRDefault="005A3832" w:rsidP="005A3832">
      <w:pPr>
        <w:pStyle w:val="Heading1"/>
        <w:rPr>
          <w:rFonts w:cs="Calibri"/>
        </w:rPr>
      </w:pPr>
      <w:r>
        <w:rPr>
          <w:rFonts w:cs="Calibri"/>
        </w:rPr>
        <w:t>R</w:t>
      </w:r>
      <w:r w:rsidRPr="005A3832">
        <w:rPr>
          <w:rFonts w:cs="Calibri"/>
        </w:rPr>
        <w:t xml:space="preserve">educed UE peak data rate in </w:t>
      </w:r>
      <w:proofErr w:type="spellStart"/>
      <w:r w:rsidRPr="005A3832">
        <w:rPr>
          <w:rFonts w:cs="Calibri"/>
        </w:rPr>
        <w:t>FR1</w:t>
      </w:r>
      <w:proofErr w:type="spellEnd"/>
    </w:p>
    <w:p w14:paraId="581690CC" w14:textId="0E4A56E5" w:rsidR="00815F68" w:rsidRDefault="00CD67C7" w:rsidP="00815F68">
      <w:pPr>
        <w:rPr>
          <w:rFonts w:cs="Calibri"/>
        </w:rPr>
      </w:pPr>
      <w:r>
        <w:rPr>
          <w:rFonts w:cs="Calibri"/>
        </w:rPr>
        <w:t>In</w:t>
      </w:r>
      <w:r w:rsidR="00815F68">
        <w:rPr>
          <w:rFonts w:cs="Calibri"/>
        </w:rPr>
        <w:t xml:space="preserve"> </w:t>
      </w:r>
      <w:proofErr w:type="spellStart"/>
      <w:r w:rsidR="00815F68">
        <w:rPr>
          <w:rFonts w:cs="Calibri"/>
        </w:rPr>
        <w:t>RAN#99</w:t>
      </w:r>
      <w:proofErr w:type="spellEnd"/>
      <w:r>
        <w:rPr>
          <w:rFonts w:cs="Calibri"/>
        </w:rPr>
        <w:t>,</w:t>
      </w:r>
      <w:r w:rsidR="002354B3">
        <w:rPr>
          <w:rFonts w:cs="Calibri"/>
        </w:rPr>
        <w:t xml:space="preserve"> </w:t>
      </w:r>
      <w:r w:rsidR="002354B3" w:rsidRPr="007D73A1">
        <w:rPr>
          <w:rFonts w:eastAsia="Times New Roman" w:cs="Calibri"/>
          <w:lang w:val="en-GB"/>
        </w:rPr>
        <w:t>RP-230778</w:t>
      </w:r>
      <w:r w:rsidR="002354B3">
        <w:rPr>
          <w:rFonts w:eastAsia="Times New Roman" w:cs="Calibri"/>
          <w:lang w:val="en-GB"/>
        </w:rPr>
        <w:t>[2]</w:t>
      </w:r>
      <w:r w:rsidR="004450ED">
        <w:rPr>
          <w:rFonts w:eastAsia="Times New Roman" w:cs="Calibri"/>
          <w:lang w:val="en-GB"/>
        </w:rPr>
        <w:t xml:space="preserve"> was agreed on top of the existing WID</w:t>
      </w:r>
      <w:r w:rsidR="00815F68">
        <w:rPr>
          <w:rFonts w:cs="Calibri"/>
        </w:rPr>
        <w:t xml:space="preserve">: </w:t>
      </w:r>
    </w:p>
    <w:p w14:paraId="74BDC9F5" w14:textId="77777777" w:rsidR="00815F68" w:rsidRDefault="00815F68" w:rsidP="00815F68">
      <w:pPr>
        <w:rPr>
          <w:rFonts w:cs="Calibri"/>
        </w:rPr>
      </w:pPr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inline distT="0" distB="0" distL="0" distR="0" wp14:anchorId="194BDF4C" wp14:editId="2E7DD360">
                <wp:extent cx="5427345" cy="1494430"/>
                <wp:effectExtent l="0" t="0" r="20955" b="10795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149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70D88" w14:textId="77777777" w:rsidR="00815F68" w:rsidRPr="00671D9C" w:rsidRDefault="00815F68" w:rsidP="00815F68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Rel-18 </w:t>
                            </w:r>
                            <w:proofErr w:type="spellStart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UE capable of </w:t>
                            </w:r>
                            <w:proofErr w:type="spellStart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20MHz</w:t>
                            </w:r>
                            <w:proofErr w:type="spellEnd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+ PR1 and Rel-18 </w:t>
                            </w:r>
                            <w:proofErr w:type="spellStart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UE capable of </w:t>
                            </w:r>
                            <w:proofErr w:type="spellStart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BW3</w:t>
                            </w:r>
                            <w:proofErr w:type="spellEnd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PR3</w:t>
                            </w:r>
                            <w:proofErr w:type="spellEnd"/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+ PR1 are </w:t>
                            </w:r>
                            <w:r w:rsidRPr="00445777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designed/targeted to same peak data rate, i.e., </w:t>
                            </w:r>
                            <w:proofErr w:type="spellStart"/>
                            <w:r w:rsidRPr="00445777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10Mbps</w:t>
                            </w:r>
                            <w:proofErr w:type="spellEnd"/>
                          </w:p>
                          <w:p w14:paraId="305EE27D" w14:textId="77777777" w:rsidR="00815F68" w:rsidRPr="00671D9C" w:rsidRDefault="00815F68" w:rsidP="00815F68">
                            <w:pPr>
                              <w:ind w:left="695" w:hangingChars="386" w:hanging="695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Note 1: Peak data rate of "Rel-18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: UE capable of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20MHz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+ PR1" and "Rel-18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: UE capable of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BW3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PR3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+ PR1" is same including unicast and broadcast respectively.</w:t>
                            </w:r>
                          </w:p>
                          <w:p w14:paraId="4323A535" w14:textId="77777777" w:rsidR="00815F68" w:rsidRPr="00671D9C" w:rsidRDefault="00815F68" w:rsidP="00815F68">
                            <w:pPr>
                              <w:ind w:left="695" w:hangingChars="386" w:hanging="695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Note 2: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PRB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processing capability of "Rel-18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: UE capable of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20MHz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+ PR1" is not limited to "25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PRBs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for 15 kHz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SCS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and 12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PRBs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for 30 kHz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SCS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" and it corresponds to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PRB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size corresponding to 20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MHz.</w:t>
                            </w:r>
                            <w:proofErr w:type="spellEnd"/>
                          </w:p>
                          <w:p w14:paraId="4985CD40" w14:textId="77777777" w:rsidR="00815F68" w:rsidRPr="00671D9C" w:rsidRDefault="00815F68" w:rsidP="00815F68">
                            <w:pPr>
                              <w:ind w:left="695" w:hangingChars="386" w:hanging="695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Note 3: The only difference between "Rel-18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: UE capable of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20MHz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+ PR1" and "Rel-18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: UE capable of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BW3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PR3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+ PR1" is Note 2 and </w:t>
                            </w:r>
                            <w:proofErr w:type="spellStart"/>
                            <w:r w:rsidRPr="00445777">
                              <w:rPr>
                                <w:rFonts w:ascii="Times New Roman" w:eastAsia="Microsoft YaHei UI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v</w:t>
                            </w:r>
                            <w:r w:rsidRPr="00445777">
                              <w:rPr>
                                <w:rFonts w:ascii="Times New Roman" w:eastAsia="Microsoft YaHei UI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Layers</w:t>
                            </w:r>
                            <w:r w:rsidRPr="00445777">
                              <w:rPr>
                                <w:rFonts w:ascii="Times New Roman" w:eastAsia="Microsoft YaHei U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·</w:t>
                            </w:r>
                            <w:r w:rsidRPr="00445777">
                              <w:rPr>
                                <w:rFonts w:ascii="Times New Roman" w:eastAsia="Microsoft YaHei UI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Q</w:t>
                            </w:r>
                            <w:r w:rsidRPr="00445777">
                              <w:rPr>
                                <w:rFonts w:ascii="Times New Roman" w:eastAsia="Microsoft YaHei UI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m</w:t>
                            </w:r>
                            <w:r w:rsidRPr="00445777">
                              <w:rPr>
                                <w:rFonts w:ascii="Times New Roman" w:eastAsia="Microsoft YaHei U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·</w:t>
                            </w:r>
                            <w:r w:rsidRPr="00445777">
                              <w:rPr>
                                <w:rFonts w:ascii="Times New Roman" w:eastAsia="Microsoft YaHei UI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f</w:t>
                            </w:r>
                            <w:proofErr w:type="spellEnd"/>
                            <w:r w:rsidRPr="00445777">
                              <w:rPr>
                                <w:rFonts w:ascii="Times New Roman" w:eastAsia="Microsoft YaHei U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Pr="00445777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  in order to have the same peak rate.</w:t>
                            </w:r>
                          </w:p>
                          <w:p w14:paraId="2D1FF8C7" w14:textId="77777777" w:rsidR="00815F68" w:rsidRPr="00671D9C" w:rsidRDefault="00815F68" w:rsidP="00815F68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Note 4: The initial access procedure of Rel-18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UE capable of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20MHz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+ PR1 is realized by following:</w:t>
                            </w:r>
                          </w:p>
                          <w:p w14:paraId="3E97ACAE" w14:textId="77777777" w:rsidR="00815F68" w:rsidRPr="00671D9C" w:rsidRDefault="00815F68" w:rsidP="00815F68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60" w:line="256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Same as Rel-18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eRedCap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UE capable of 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BW3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PR3</w:t>
                            </w:r>
                            <w:proofErr w:type="spellEnd"/>
                            <w:r w:rsidRPr="00671D9C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+ PR1</w:t>
                            </w:r>
                          </w:p>
                          <w:p w14:paraId="5BC86680" w14:textId="77777777" w:rsidR="00815F68" w:rsidRPr="00074E7F" w:rsidRDefault="00815F68" w:rsidP="00815F68">
                            <w:pPr>
                              <w:jc w:val="left"/>
                            </w:pPr>
                          </w:p>
                          <w:p w14:paraId="32112DCB" w14:textId="77777777" w:rsidR="00815F68" w:rsidRDefault="00815F68" w:rsidP="00815F68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4BDF4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width:427.35pt;height:11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">
                <v:textbox>
                  <w:txbxContent>
                    <w:p w14:paraId="35C70D88" w14:textId="77777777" w:rsidR="00815F68" w:rsidRPr="00671D9C" w:rsidRDefault="00815F68" w:rsidP="00815F68">
                      <w:pPr>
                        <w:rPr>
                          <w:rFonts w:ascii="Times New Roman" w:hAnsi="Times New Roman"/>
                          <w:b/>
                          <w:bCs/>
                          <w:sz w:val="18"/>
                          <w:szCs w:val="18"/>
                        </w:rPr>
                      </w:pPr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Rel-18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UE capable of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+ PR1 and Rel-18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UE capable of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BW3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PR3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+ PR1 are </w:t>
                      </w:r>
                      <w:r w:rsidRPr="00445777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designed/targeted to same peak data rate, i.e., </w:t>
                      </w:r>
                      <w:proofErr w:type="spellStart"/>
                      <w:r w:rsidRPr="00445777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10Mbps</w:t>
                      </w:r>
                      <w:proofErr w:type="spellEnd"/>
                    </w:p>
                    <w:p w14:paraId="305EE27D" w14:textId="77777777" w:rsidR="00815F68" w:rsidRPr="00671D9C" w:rsidRDefault="00815F68" w:rsidP="00815F68">
                      <w:pPr>
                        <w:ind w:left="695" w:hangingChars="386" w:hanging="695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Note 1: Peak data rate of "Rel-18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+ PR1" and "Rel-18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BW3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PR3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+ PR1" is same including unicast and broadcast respectively.</w:t>
                      </w:r>
                    </w:p>
                    <w:p w14:paraId="4323A535" w14:textId="77777777" w:rsidR="00815F68" w:rsidRPr="00671D9C" w:rsidRDefault="00815F68" w:rsidP="00815F68">
                      <w:pPr>
                        <w:ind w:left="695" w:hangingChars="386" w:hanging="695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Note 2: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PRB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processing capability of "Rel-18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+ PR1" is not limited to "25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PRBs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for 15 kHz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SCS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and 12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PRBs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for 30 kHz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SCS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" and it corresponds to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PRB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size corresponding to 20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MHz.</w:t>
                      </w:r>
                      <w:proofErr w:type="spellEnd"/>
                    </w:p>
                    <w:p w14:paraId="4985CD40" w14:textId="77777777" w:rsidR="00815F68" w:rsidRPr="00671D9C" w:rsidRDefault="00815F68" w:rsidP="00815F68">
                      <w:pPr>
                        <w:ind w:left="695" w:hangingChars="386" w:hanging="695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Note 3: The only difference between "Rel-18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+ PR1" and "Rel-18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BW3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PR3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+ PR1" is Note 2 and </w:t>
                      </w:r>
                      <w:proofErr w:type="spellStart"/>
                      <w:r w:rsidRPr="00445777">
                        <w:rPr>
                          <w:rFonts w:ascii="Times New Roman" w:eastAsia="Microsoft YaHei UI" w:hAnsi="Times New Roman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v</w:t>
                      </w:r>
                      <w:r w:rsidRPr="00445777">
                        <w:rPr>
                          <w:rFonts w:ascii="Times New Roman" w:eastAsia="Microsoft YaHei UI" w:hAnsi="Times New Roman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  <w:vertAlign w:val="subscript"/>
                        </w:rPr>
                        <w:t>Layers</w:t>
                      </w:r>
                      <w:r w:rsidRPr="00445777">
                        <w:rPr>
                          <w:rFonts w:ascii="Times New Roman" w:eastAsia="Microsoft YaHei U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·</w:t>
                      </w:r>
                      <w:r w:rsidRPr="00445777">
                        <w:rPr>
                          <w:rFonts w:ascii="Times New Roman" w:eastAsia="Microsoft YaHei UI" w:hAnsi="Times New Roman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Q</w:t>
                      </w:r>
                      <w:r w:rsidRPr="00445777">
                        <w:rPr>
                          <w:rFonts w:ascii="Times New Roman" w:eastAsia="Microsoft YaHei UI" w:hAnsi="Times New Roman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  <w:vertAlign w:val="subscript"/>
                        </w:rPr>
                        <w:t>m</w:t>
                      </w:r>
                      <w:r w:rsidRPr="00445777">
                        <w:rPr>
                          <w:rFonts w:ascii="Times New Roman" w:eastAsia="Microsoft YaHei U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·</w:t>
                      </w:r>
                      <w:r w:rsidRPr="00445777">
                        <w:rPr>
                          <w:rFonts w:ascii="Times New Roman" w:eastAsia="Microsoft YaHei UI" w:hAnsi="Times New Roman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f</w:t>
                      </w:r>
                      <w:proofErr w:type="spellEnd"/>
                      <w:r w:rsidRPr="00445777">
                        <w:rPr>
                          <w:rFonts w:ascii="Times New Roman" w:eastAsia="Microsoft YaHei U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Pr="00445777">
                        <w:rPr>
                          <w:rFonts w:ascii="Times New Roman" w:hAnsi="Times New Roman"/>
                          <w:sz w:val="18"/>
                          <w:szCs w:val="18"/>
                        </w:rPr>
                        <w:t>  in order to have the same peak rate.</w:t>
                      </w:r>
                    </w:p>
                    <w:p w14:paraId="2D1FF8C7" w14:textId="77777777" w:rsidR="00815F68" w:rsidRPr="00671D9C" w:rsidRDefault="00815F68" w:rsidP="00815F68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Note 4: The initial access procedure of Rel-18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UE capable of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+ PR1 is realized by following:</w:t>
                      </w:r>
                    </w:p>
                    <w:p w14:paraId="3E97ACAE" w14:textId="77777777" w:rsidR="00815F68" w:rsidRPr="00671D9C" w:rsidRDefault="00815F68" w:rsidP="00815F68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60" w:line="256" w:lineRule="auto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Same as Rel-18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UE capable of 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BW3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PR3</w:t>
                      </w:r>
                      <w:proofErr w:type="spellEnd"/>
                      <w:r w:rsidRPr="00671D9C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+ PR1</w:t>
                      </w:r>
                    </w:p>
                    <w:p w14:paraId="5BC86680" w14:textId="77777777" w:rsidR="00815F68" w:rsidRPr="00074E7F" w:rsidRDefault="00815F68" w:rsidP="00815F68">
                      <w:pPr>
                        <w:jc w:val="left"/>
                      </w:pPr>
                    </w:p>
                    <w:p w14:paraId="32112DCB" w14:textId="77777777" w:rsidR="00815F68" w:rsidRDefault="00815F68" w:rsidP="00815F68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F9B2C4" w14:textId="4B7D40FA" w:rsidR="00815F68" w:rsidRDefault="00815F68" w:rsidP="00815F68">
      <w:pPr>
        <w:rPr>
          <w:rFonts w:cs="Calibri"/>
        </w:rPr>
      </w:pPr>
    </w:p>
    <w:p w14:paraId="053ADB1F" w14:textId="77777777" w:rsidR="00F66B63" w:rsidRDefault="00F66B63" w:rsidP="00815F68">
      <w:pPr>
        <w:rPr>
          <w:rFonts w:cs="Calibri"/>
        </w:rPr>
      </w:pPr>
    </w:p>
    <w:p w14:paraId="2FD38B9B" w14:textId="16AADE2B" w:rsidR="00D62CFB" w:rsidRDefault="00CD67C7" w:rsidP="00D62CFB">
      <w:pPr>
        <w:rPr>
          <w:rFonts w:cs="Calibri"/>
        </w:rPr>
      </w:pPr>
      <w:r>
        <w:rPr>
          <w:rFonts w:cs="Calibri"/>
        </w:rPr>
        <w:t>In</w:t>
      </w:r>
      <w:r w:rsidR="00D62CFB">
        <w:rPr>
          <w:rFonts w:cs="Calibri"/>
        </w:rPr>
        <w:t xml:space="preserve"> </w:t>
      </w:r>
      <w:proofErr w:type="spellStart"/>
      <w:r w:rsidR="00D62CFB">
        <w:rPr>
          <w:rFonts w:cs="Calibri"/>
        </w:rPr>
        <w:t>RAN#</w:t>
      </w:r>
      <w:r>
        <w:rPr>
          <w:rFonts w:cs="Calibri"/>
        </w:rPr>
        <w:t>100</w:t>
      </w:r>
      <w:proofErr w:type="spellEnd"/>
      <w:r w:rsidR="003747AE">
        <w:rPr>
          <w:rFonts w:cs="Calibri"/>
        </w:rPr>
        <w:t>[3]</w:t>
      </w:r>
      <w:r w:rsidR="00D62CFB">
        <w:rPr>
          <w:rFonts w:cs="Calibri"/>
        </w:rPr>
        <w:t xml:space="preserve"> </w:t>
      </w:r>
      <w:r>
        <w:rPr>
          <w:rFonts w:eastAsia="Times New Roman" w:cs="Calibri"/>
          <w:lang w:val="en-GB"/>
        </w:rPr>
        <w:t xml:space="preserve">the following </w:t>
      </w:r>
      <w:r w:rsidR="003747AE">
        <w:rPr>
          <w:rFonts w:eastAsia="Times New Roman" w:cs="Calibri"/>
          <w:lang w:val="en-GB"/>
        </w:rPr>
        <w:t>working assumption was made</w:t>
      </w:r>
      <w:r w:rsidR="00D62CFB">
        <w:rPr>
          <w:rFonts w:cs="Calibri"/>
        </w:rPr>
        <w:t xml:space="preserve">: </w:t>
      </w:r>
    </w:p>
    <w:p w14:paraId="619F9851" w14:textId="77777777" w:rsidR="00D62CFB" w:rsidRDefault="00D62CFB" w:rsidP="00D62CFB">
      <w:pPr>
        <w:rPr>
          <w:rFonts w:cs="Calibri"/>
        </w:rPr>
      </w:pPr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inline distT="0" distB="0" distL="0" distR="0" wp14:anchorId="0C16AE2B" wp14:editId="7D8B1EB4">
                <wp:extent cx="5427345" cy="600502"/>
                <wp:effectExtent l="0" t="0" r="20955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600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E7AA" w14:textId="77777777" w:rsidR="00A82DD3" w:rsidRPr="00F66B63" w:rsidRDefault="00A82DD3" w:rsidP="00A82DD3">
                            <w:pPr>
                              <w:jc w:val="left"/>
                              <w:rPr>
                                <w:rFonts w:ascii="Times New Roman" w:eastAsia="Times New Roman" w:hAnsi="Times New Roman"/>
                                <w:color w:val="000000"/>
                              </w:rPr>
                            </w:pPr>
                            <w:r w:rsidRPr="00F66B63">
                              <w:rPr>
                                <w:rFonts w:ascii="Times New Roman" w:eastAsia="Times New Roman" w:hAnsi="Times New Roman"/>
                                <w:color w:val="000000"/>
                              </w:rPr>
                              <w:t>working assumption:     The peak rate target is 10 Mbps regardless of what optional features the UE may support.</w:t>
                            </w:r>
                          </w:p>
                          <w:p w14:paraId="50231DA1" w14:textId="77777777" w:rsidR="00A82DD3" w:rsidRPr="00F66B63" w:rsidRDefault="00A82DD3" w:rsidP="00A82DD3">
                            <w:pPr>
                              <w:jc w:val="left"/>
                              <w:rPr>
                                <w:rFonts w:ascii="Times New Roman" w:eastAsia="Times New Roman" w:hAnsi="Times New Roman"/>
                                <w:color w:val="000000"/>
                              </w:rPr>
                            </w:pPr>
                            <w:r w:rsidRPr="00F66B63">
                              <w:rPr>
                                <w:rFonts w:ascii="Times New Roman" w:eastAsia="Times New Roman" w:hAnsi="Times New Roman"/>
                                <w:color w:val="000000"/>
                              </w:rPr>
                              <w:t xml:space="preserve">(i.e. </w:t>
                            </w:r>
                            <w:proofErr w:type="spellStart"/>
                            <w:r w:rsidRPr="00F66B63">
                              <w:rPr>
                                <w:rFonts w:ascii="Times New Roman" w:eastAsia="Times New Roman" w:hAnsi="Times New Roman"/>
                                <w:color w:val="000000"/>
                              </w:rPr>
                              <w:t>WGs</w:t>
                            </w:r>
                            <w:proofErr w:type="spellEnd"/>
                            <w:r w:rsidRPr="00F66B63">
                              <w:rPr>
                                <w:rFonts w:ascii="Times New Roman" w:eastAsia="Times New Roman" w:hAnsi="Times New Roman"/>
                                <w:color w:val="000000"/>
                              </w:rPr>
                              <w:t xml:space="preserve"> can progress on this topic based on this assumption)</w:t>
                            </w:r>
                          </w:p>
                          <w:p w14:paraId="2F7491D8" w14:textId="77777777" w:rsidR="00D62CFB" w:rsidRPr="00074E7F" w:rsidRDefault="00D62CFB" w:rsidP="00D62CFB">
                            <w:pPr>
                              <w:jc w:val="left"/>
                            </w:pPr>
                          </w:p>
                          <w:p w14:paraId="260BDABF" w14:textId="77777777" w:rsidR="00D62CFB" w:rsidRDefault="00D62CFB" w:rsidP="00D62CFB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16AE2B" id="Text Box 2" o:spid="_x0000_s1027" type="#_x0000_t202" style="width:427.35pt;height:4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">
                <v:textbox>
                  <w:txbxContent>
                    <w:p w14:paraId="17EBE7AA" w14:textId="77777777" w:rsidR="00A82DD3" w:rsidRPr="00F66B63" w:rsidRDefault="00A82DD3" w:rsidP="00A82DD3">
                      <w:pPr>
                        <w:jc w:val="left"/>
                        <w:rPr>
                          <w:rFonts w:ascii="Times New Roman" w:eastAsia="Times New Roman" w:hAnsi="Times New Roman"/>
                          <w:color w:val="000000"/>
                        </w:rPr>
                      </w:pPr>
                      <w:r w:rsidRPr="00F66B63">
                        <w:rPr>
                          <w:rFonts w:ascii="Times New Roman" w:eastAsia="Times New Roman" w:hAnsi="Times New Roman"/>
                          <w:color w:val="000000"/>
                        </w:rPr>
                        <w:t>working assumption:     The peak rate target is 10 Mbps regardless of what optional features the UE may support.</w:t>
                      </w:r>
                    </w:p>
                    <w:p w14:paraId="50231DA1" w14:textId="77777777" w:rsidR="00A82DD3" w:rsidRPr="00F66B63" w:rsidRDefault="00A82DD3" w:rsidP="00A82DD3">
                      <w:pPr>
                        <w:jc w:val="left"/>
                        <w:rPr>
                          <w:rFonts w:ascii="Times New Roman" w:eastAsia="Times New Roman" w:hAnsi="Times New Roman"/>
                          <w:color w:val="000000"/>
                        </w:rPr>
                      </w:pPr>
                      <w:r w:rsidRPr="00F66B63">
                        <w:rPr>
                          <w:rFonts w:ascii="Times New Roman" w:eastAsia="Times New Roman" w:hAnsi="Times New Roman"/>
                          <w:color w:val="000000"/>
                        </w:rPr>
                        <w:t>(</w:t>
                      </w:r>
                      <w:proofErr w:type="gramStart"/>
                      <w:r w:rsidRPr="00F66B63">
                        <w:rPr>
                          <w:rFonts w:ascii="Times New Roman" w:eastAsia="Times New Roman" w:hAnsi="Times New Roman"/>
                          <w:color w:val="000000"/>
                        </w:rPr>
                        <w:t>i.e.</w:t>
                      </w:r>
                      <w:proofErr w:type="gramEnd"/>
                      <w:r w:rsidRPr="00F66B63">
                        <w:rPr>
                          <w:rFonts w:ascii="Times New Roman" w:eastAsia="Times New Roman" w:hAnsi="Times New Roman"/>
                          <w:color w:val="000000"/>
                        </w:rPr>
                        <w:t xml:space="preserve"> </w:t>
                      </w:r>
                      <w:proofErr w:type="spellStart"/>
                      <w:r w:rsidRPr="00F66B63">
                        <w:rPr>
                          <w:rFonts w:ascii="Times New Roman" w:eastAsia="Times New Roman" w:hAnsi="Times New Roman"/>
                          <w:color w:val="000000"/>
                        </w:rPr>
                        <w:t>WGs</w:t>
                      </w:r>
                      <w:proofErr w:type="spellEnd"/>
                      <w:r w:rsidRPr="00F66B63">
                        <w:rPr>
                          <w:rFonts w:ascii="Times New Roman" w:eastAsia="Times New Roman" w:hAnsi="Times New Roman"/>
                          <w:color w:val="000000"/>
                        </w:rPr>
                        <w:t xml:space="preserve"> can progress on this topic based on this assumption)</w:t>
                      </w:r>
                    </w:p>
                    <w:p w14:paraId="2F7491D8" w14:textId="77777777" w:rsidR="00D62CFB" w:rsidRPr="00074E7F" w:rsidRDefault="00D62CFB" w:rsidP="00D62CFB">
                      <w:pPr>
                        <w:jc w:val="left"/>
                      </w:pPr>
                    </w:p>
                    <w:p w14:paraId="260BDABF" w14:textId="77777777" w:rsidR="00D62CFB" w:rsidRDefault="00D62CFB" w:rsidP="00D62CFB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44B6E5F" w14:textId="77777777" w:rsidR="00F66B63" w:rsidRDefault="00F66B63" w:rsidP="00815F68">
      <w:pPr>
        <w:rPr>
          <w:rFonts w:cs="Calibri"/>
        </w:rPr>
      </w:pPr>
    </w:p>
    <w:p w14:paraId="5CDB1C2F" w14:textId="1AA72DB1" w:rsidR="00C43304" w:rsidRDefault="00C43304" w:rsidP="00C43304">
      <w:pPr>
        <w:pStyle w:val="Obserevation"/>
      </w:pPr>
      <w:r>
        <w:t>RAN agreements specifies the same</w:t>
      </w:r>
      <w:r w:rsidR="00B50421">
        <w:t xml:space="preserve"> fixed</w:t>
      </w:r>
      <w:r>
        <w:t xml:space="preserve"> peak rate of </w:t>
      </w:r>
      <w:proofErr w:type="spellStart"/>
      <w:r>
        <w:t>10Mbps</w:t>
      </w:r>
      <w:proofErr w:type="spellEnd"/>
      <w:r>
        <w:t xml:space="preserve"> for </w:t>
      </w:r>
      <w:proofErr w:type="spellStart"/>
      <w:r>
        <w:t>BW3+PR1</w:t>
      </w:r>
      <w:proofErr w:type="spellEnd"/>
      <w:r>
        <w:t xml:space="preserve"> devices and PR1-only devices </w:t>
      </w:r>
      <w:r w:rsidR="002E2B6E">
        <w:t>regardless of the optional features supported by the device</w:t>
      </w:r>
      <w:r>
        <w:t xml:space="preserve">. </w:t>
      </w:r>
    </w:p>
    <w:p w14:paraId="5FF71CF8" w14:textId="77777777" w:rsidR="00C43304" w:rsidRDefault="00C43304" w:rsidP="00815F68">
      <w:pPr>
        <w:rPr>
          <w:rFonts w:cs="Calibri"/>
        </w:rPr>
      </w:pPr>
    </w:p>
    <w:p w14:paraId="03BF6736" w14:textId="00F0DFDE" w:rsidR="00354095" w:rsidRPr="00D53751" w:rsidRDefault="003928DC" w:rsidP="00815F68">
      <w:pPr>
        <w:rPr>
          <w:rFonts w:cs="Calibri"/>
        </w:rPr>
      </w:pPr>
      <w:r>
        <w:rPr>
          <w:rFonts w:cs="Calibri"/>
        </w:rPr>
        <w:t>Given</w:t>
      </w:r>
      <w:r w:rsidR="00D6698C">
        <w:rPr>
          <w:rFonts w:cs="Calibri"/>
        </w:rPr>
        <w:t xml:space="preserve"> the RAN working </w:t>
      </w:r>
      <w:r w:rsidR="005C0954">
        <w:rPr>
          <w:rFonts w:cs="Calibri"/>
        </w:rPr>
        <w:t>assumption</w:t>
      </w:r>
      <w:r w:rsidR="00D6698C">
        <w:rPr>
          <w:rFonts w:cs="Calibri"/>
        </w:rPr>
        <w:t xml:space="preserve"> </w:t>
      </w:r>
      <w:r w:rsidR="005C0954">
        <w:rPr>
          <w:rFonts w:cs="Calibri"/>
        </w:rPr>
        <w:t>that</w:t>
      </w:r>
      <w:r w:rsidR="00D6698C">
        <w:rPr>
          <w:rFonts w:cs="Calibri"/>
        </w:rPr>
        <w:t xml:space="preserve"> </w:t>
      </w:r>
      <w:proofErr w:type="spellStart"/>
      <w:r w:rsidR="00D6698C">
        <w:rPr>
          <w:rFonts w:cs="Calibri"/>
        </w:rPr>
        <w:t>eRedCap</w:t>
      </w:r>
      <w:proofErr w:type="spellEnd"/>
      <w:r w:rsidR="00D6698C">
        <w:rPr>
          <w:rFonts w:cs="Calibri"/>
        </w:rPr>
        <w:t xml:space="preserve"> </w:t>
      </w:r>
      <w:r w:rsidR="005C0954">
        <w:rPr>
          <w:rFonts w:cs="Calibri"/>
        </w:rPr>
        <w:t xml:space="preserve">is </w:t>
      </w:r>
      <w:r w:rsidR="00D6698C">
        <w:rPr>
          <w:rFonts w:cs="Calibri"/>
        </w:rPr>
        <w:t xml:space="preserve">to use a </w:t>
      </w:r>
      <w:r w:rsidR="003C6FC3">
        <w:rPr>
          <w:rFonts w:cs="Calibri"/>
        </w:rPr>
        <w:t xml:space="preserve">single fixed peak rate of </w:t>
      </w:r>
      <w:proofErr w:type="spellStart"/>
      <w:r w:rsidR="003C6FC3">
        <w:rPr>
          <w:rFonts w:cs="Calibri"/>
        </w:rPr>
        <w:t>10Mbps</w:t>
      </w:r>
      <w:proofErr w:type="spellEnd"/>
      <w:r w:rsidR="003C6FC3">
        <w:rPr>
          <w:rFonts w:cs="Calibri"/>
        </w:rPr>
        <w:t xml:space="preserve">, </w:t>
      </w:r>
      <w:r w:rsidR="00192B64">
        <w:rPr>
          <w:rFonts w:cs="Calibri"/>
        </w:rPr>
        <w:t xml:space="preserve">the </w:t>
      </w:r>
      <w:r w:rsidR="00192B64">
        <w:t xml:space="preserve">constraint </w:t>
      </w:r>
      <w:proofErr w:type="spellStart"/>
      <w:r w:rsidR="00192B64">
        <w:rPr>
          <w:rFonts w:eastAsia="SimSun"/>
          <w:i/>
          <w:iCs/>
          <w:lang w:eastAsia="ja-JP"/>
        </w:rPr>
        <w:t>v</w:t>
      </w:r>
      <w:r w:rsidR="00192B64">
        <w:rPr>
          <w:rFonts w:eastAsia="SimSun"/>
          <w:i/>
          <w:iCs/>
          <w:vertAlign w:val="subscript"/>
          <w:lang w:eastAsia="ja-JP"/>
        </w:rPr>
        <w:t>Layers</w:t>
      </w:r>
      <w:r w:rsidR="00192B64">
        <w:rPr>
          <w:rFonts w:eastAsia="SimSun"/>
          <w:lang w:eastAsia="ja-JP"/>
        </w:rPr>
        <w:t>·</w:t>
      </w:r>
      <w:r w:rsidR="00192B64">
        <w:rPr>
          <w:rFonts w:eastAsia="SimSun"/>
          <w:i/>
          <w:iCs/>
          <w:lang w:eastAsia="ja-JP"/>
        </w:rPr>
        <w:t>Q</w:t>
      </w:r>
      <w:r w:rsidR="00192B64">
        <w:rPr>
          <w:rFonts w:eastAsia="SimSun"/>
          <w:i/>
          <w:iCs/>
          <w:vertAlign w:val="subscript"/>
          <w:lang w:eastAsia="ja-JP"/>
        </w:rPr>
        <w:t>m</w:t>
      </w:r>
      <w:r w:rsidR="00192B64">
        <w:rPr>
          <w:rFonts w:eastAsia="SimSun"/>
          <w:lang w:eastAsia="ja-JP"/>
        </w:rPr>
        <w:t>·</w:t>
      </w:r>
      <w:r w:rsidR="00192B64">
        <w:rPr>
          <w:rFonts w:eastAsia="SimSun"/>
          <w:i/>
          <w:iCs/>
          <w:lang w:eastAsia="ja-JP"/>
        </w:rPr>
        <w:t>f</w:t>
      </w:r>
      <w:proofErr w:type="spellEnd"/>
      <w:r w:rsidR="00192B64">
        <w:rPr>
          <w:rFonts w:eastAsia="SimSun"/>
          <w:i/>
          <w:iCs/>
          <w:lang w:eastAsia="ja-JP"/>
        </w:rPr>
        <w:t xml:space="preserve"> </w:t>
      </w:r>
      <w:r w:rsidR="00192B64">
        <w:rPr>
          <w:rFonts w:eastAsia="SimSun"/>
          <w:lang w:eastAsia="ja-JP"/>
        </w:rPr>
        <w:t xml:space="preserve"> </w:t>
      </w:r>
      <w:r w:rsidR="00192B64">
        <w:rPr>
          <w:rFonts w:eastAsia="SimSun"/>
          <w:lang w:eastAsia="ja-JP"/>
        </w:rPr>
        <w:t xml:space="preserve">can be set </w:t>
      </w:r>
      <w:r w:rsidR="00192B64">
        <w:rPr>
          <w:rFonts w:eastAsia="SimSun"/>
          <w:lang w:eastAsia="ja-JP"/>
        </w:rPr>
        <w:t xml:space="preserve">to a single value (i.e., </w:t>
      </w:r>
      <w:proofErr w:type="spellStart"/>
      <w:r w:rsidR="00192B64">
        <w:rPr>
          <w:rFonts w:eastAsia="SimSun"/>
          <w:i/>
          <w:iCs/>
          <w:lang w:eastAsia="ja-JP"/>
        </w:rPr>
        <w:t>v</w:t>
      </w:r>
      <w:r w:rsidR="00192B64">
        <w:rPr>
          <w:rFonts w:eastAsia="SimSun"/>
          <w:i/>
          <w:iCs/>
          <w:vertAlign w:val="subscript"/>
          <w:lang w:eastAsia="ja-JP"/>
        </w:rPr>
        <w:t>Layers</w:t>
      </w:r>
      <w:r w:rsidR="00192B64">
        <w:rPr>
          <w:rFonts w:eastAsia="SimSun"/>
          <w:lang w:eastAsia="ja-JP"/>
        </w:rPr>
        <w:t>·</w:t>
      </w:r>
      <w:r w:rsidR="00192B64">
        <w:rPr>
          <w:rFonts w:eastAsia="SimSun"/>
          <w:i/>
          <w:iCs/>
          <w:lang w:eastAsia="ja-JP"/>
        </w:rPr>
        <w:t>Q</w:t>
      </w:r>
      <w:r w:rsidR="00192B64">
        <w:rPr>
          <w:rFonts w:eastAsia="SimSun"/>
          <w:i/>
          <w:iCs/>
          <w:vertAlign w:val="subscript"/>
          <w:lang w:eastAsia="ja-JP"/>
        </w:rPr>
        <w:t>m</w:t>
      </w:r>
      <w:r w:rsidR="00192B64">
        <w:rPr>
          <w:rFonts w:eastAsia="SimSun"/>
          <w:lang w:eastAsia="ja-JP"/>
        </w:rPr>
        <w:t>·</w:t>
      </w:r>
      <w:r w:rsidR="00192B64">
        <w:rPr>
          <w:rFonts w:eastAsia="SimSun"/>
          <w:i/>
          <w:iCs/>
          <w:lang w:eastAsia="ja-JP"/>
        </w:rPr>
        <w:t>f</w:t>
      </w:r>
      <w:proofErr w:type="spellEnd"/>
      <w:r w:rsidR="00192B64">
        <w:rPr>
          <w:rFonts w:eastAsia="SimSun"/>
          <w:lang w:eastAsia="ja-JP"/>
        </w:rPr>
        <w:t xml:space="preserve"> = 3.2</w:t>
      </w:r>
      <w:r w:rsidR="00D6698C">
        <w:rPr>
          <w:rFonts w:eastAsia="SimSun"/>
          <w:lang w:eastAsia="ja-JP"/>
        </w:rPr>
        <w:t xml:space="preserve"> and</w:t>
      </w:r>
      <w:r w:rsidR="00646B54">
        <w:rPr>
          <w:rFonts w:eastAsia="SimSun"/>
          <w:lang w:eastAsia="ja-JP"/>
        </w:rPr>
        <w:t xml:space="preserve"> </w:t>
      </w:r>
      <w:proofErr w:type="spellStart"/>
      <w:r w:rsidR="00646B54">
        <w:rPr>
          <w:rFonts w:eastAsia="SimSun"/>
          <w:i/>
          <w:iCs/>
          <w:lang w:eastAsia="ja-JP"/>
        </w:rPr>
        <w:t>v</w:t>
      </w:r>
      <w:r w:rsidR="00646B54">
        <w:rPr>
          <w:rFonts w:eastAsia="SimSun"/>
          <w:i/>
          <w:iCs/>
          <w:vertAlign w:val="subscript"/>
          <w:lang w:eastAsia="ja-JP"/>
        </w:rPr>
        <w:t>Layers</w:t>
      </w:r>
      <w:r w:rsidR="00646B54">
        <w:rPr>
          <w:rFonts w:eastAsia="SimSun"/>
          <w:lang w:eastAsia="ja-JP"/>
        </w:rPr>
        <w:t>·</w:t>
      </w:r>
      <w:r w:rsidR="00646B54">
        <w:rPr>
          <w:rFonts w:eastAsia="SimSun"/>
          <w:i/>
          <w:iCs/>
          <w:lang w:eastAsia="ja-JP"/>
        </w:rPr>
        <w:t>Q</w:t>
      </w:r>
      <w:r w:rsidR="00646B54">
        <w:rPr>
          <w:rFonts w:eastAsia="SimSun"/>
          <w:i/>
          <w:iCs/>
          <w:vertAlign w:val="subscript"/>
          <w:lang w:eastAsia="ja-JP"/>
        </w:rPr>
        <w:t>m</w:t>
      </w:r>
      <w:r w:rsidR="00646B54">
        <w:rPr>
          <w:rFonts w:eastAsia="SimSun"/>
          <w:lang w:eastAsia="ja-JP"/>
        </w:rPr>
        <w:t>·</w:t>
      </w:r>
      <w:r w:rsidR="00646B54">
        <w:rPr>
          <w:rFonts w:eastAsia="SimSun"/>
          <w:i/>
          <w:iCs/>
          <w:lang w:eastAsia="ja-JP"/>
        </w:rPr>
        <w:t>f</w:t>
      </w:r>
      <w:proofErr w:type="spellEnd"/>
      <w:r w:rsidR="00646B54">
        <w:rPr>
          <w:rFonts w:eastAsia="SimSun"/>
          <w:lang w:eastAsia="ja-JP"/>
        </w:rPr>
        <w:t xml:space="preserve"> = </w:t>
      </w:r>
      <w:r w:rsidR="00646B54">
        <w:rPr>
          <w:rFonts w:eastAsia="SimSun"/>
          <w:lang w:eastAsia="ja-JP"/>
        </w:rPr>
        <w:t>0.75</w:t>
      </w:r>
      <w:r w:rsidR="00192B64">
        <w:rPr>
          <w:rFonts w:eastAsia="SimSun"/>
          <w:lang w:eastAsia="ja-JP"/>
        </w:rPr>
        <w:t>)</w:t>
      </w:r>
      <w:r w:rsidR="00D6698C">
        <w:rPr>
          <w:rFonts w:eastAsia="SimSun"/>
          <w:lang w:eastAsia="ja-JP"/>
        </w:rPr>
        <w:t xml:space="preserve">. </w:t>
      </w:r>
      <w:r w:rsidR="00CE0A48">
        <w:rPr>
          <w:rFonts w:eastAsia="SimSun"/>
          <w:lang w:eastAsia="ja-JP"/>
        </w:rPr>
        <w:t xml:space="preserve">Alternatively, the NW </w:t>
      </w:r>
      <w:r w:rsidR="00CE0A48">
        <w:t>can</w:t>
      </w:r>
      <w:r w:rsidR="00CE0A48">
        <w:t xml:space="preserve"> simply</w:t>
      </w:r>
      <w:r w:rsidR="00CE0A48">
        <w:t xml:space="preserve"> determine the peak data rate from the UE capabilities (i.e., ones associated with FG 48-1/48-2) that indicate the UE is an </w:t>
      </w:r>
      <w:proofErr w:type="spellStart"/>
      <w:r w:rsidR="00CE0A48">
        <w:t>eRedCap</w:t>
      </w:r>
      <w:proofErr w:type="spellEnd"/>
      <w:r w:rsidR="00CE0A48">
        <w:t>.</w:t>
      </w:r>
      <w:r w:rsidR="00A42505">
        <w:t xml:space="preserve"> </w:t>
      </w:r>
      <w:r w:rsidR="00A42505">
        <w:t>This would simplify the specification changes</w:t>
      </w:r>
      <w:r w:rsidR="00CE5BD8">
        <w:t xml:space="preserve"> and </w:t>
      </w:r>
      <w:r w:rsidR="0033246E">
        <w:t xml:space="preserve">ensures all that </w:t>
      </w:r>
      <w:proofErr w:type="spellStart"/>
      <w:r w:rsidR="0033246E" w:rsidRPr="0033246E">
        <w:t>eRedCap</w:t>
      </w:r>
      <w:proofErr w:type="spellEnd"/>
      <w:r w:rsidR="0033246E" w:rsidRPr="0033246E">
        <w:t xml:space="preserve"> </w:t>
      </w:r>
      <w:r w:rsidR="0033246E">
        <w:t>have a</w:t>
      </w:r>
      <w:r w:rsidR="0033246E" w:rsidRPr="0033246E">
        <w:t xml:space="preserve"> fixed peak data rate of </w:t>
      </w:r>
      <w:proofErr w:type="spellStart"/>
      <w:r w:rsidR="0033246E" w:rsidRPr="0033246E">
        <w:t>10Mbps</w:t>
      </w:r>
      <w:proofErr w:type="spellEnd"/>
      <w:r w:rsidR="0033246E" w:rsidRPr="0033246E">
        <w:t xml:space="preserve"> regardless of </w:t>
      </w:r>
      <w:proofErr w:type="spellStart"/>
      <w:r w:rsidR="0033246E">
        <w:rPr>
          <w:rFonts w:eastAsia="SimSun"/>
          <w:i/>
          <w:iCs/>
          <w:lang w:eastAsia="ja-JP"/>
        </w:rPr>
        <w:t>v</w:t>
      </w:r>
      <w:r w:rsidR="0033246E">
        <w:rPr>
          <w:rFonts w:eastAsia="SimSun"/>
          <w:i/>
          <w:iCs/>
          <w:vertAlign w:val="subscript"/>
          <w:lang w:eastAsia="ja-JP"/>
        </w:rPr>
        <w:t>Layers</w:t>
      </w:r>
      <w:proofErr w:type="spellEnd"/>
      <w:r w:rsidR="0033246E">
        <w:rPr>
          <w:rFonts w:eastAsia="SimSun"/>
          <w:lang w:eastAsia="ja-JP"/>
        </w:rPr>
        <w:t xml:space="preserve">, </w:t>
      </w:r>
      <w:proofErr w:type="spellStart"/>
      <w:r w:rsidR="0033246E">
        <w:rPr>
          <w:rFonts w:eastAsia="SimSun"/>
          <w:i/>
          <w:iCs/>
          <w:lang w:eastAsia="ja-JP"/>
        </w:rPr>
        <w:t>Q</w:t>
      </w:r>
      <w:r w:rsidR="0033246E">
        <w:rPr>
          <w:rFonts w:eastAsia="SimSun"/>
          <w:i/>
          <w:iCs/>
          <w:vertAlign w:val="subscript"/>
          <w:lang w:eastAsia="ja-JP"/>
        </w:rPr>
        <w:t>m</w:t>
      </w:r>
      <w:proofErr w:type="spellEnd"/>
      <w:r w:rsidR="0033246E">
        <w:rPr>
          <w:rFonts w:eastAsia="SimSun"/>
          <w:lang w:eastAsia="ja-JP"/>
        </w:rPr>
        <w:t xml:space="preserve">, and </w:t>
      </w:r>
      <w:r w:rsidR="0033246E">
        <w:rPr>
          <w:rFonts w:eastAsia="SimSun"/>
          <w:i/>
          <w:iCs/>
          <w:lang w:eastAsia="ja-JP"/>
        </w:rPr>
        <w:t>f</w:t>
      </w:r>
      <w:r w:rsidR="0033246E">
        <w:rPr>
          <w:rFonts w:eastAsia="SimSun"/>
          <w:lang w:eastAsia="ja-JP"/>
        </w:rPr>
        <w:t xml:space="preserve"> </w:t>
      </w:r>
      <w:r w:rsidR="0033246E" w:rsidRPr="0033246E">
        <w:t>values.</w:t>
      </w:r>
    </w:p>
    <w:p w14:paraId="3673AD0C" w14:textId="77777777" w:rsidR="004C0648" w:rsidRDefault="004C0648" w:rsidP="00815F68">
      <w:pPr>
        <w:rPr>
          <w:rFonts w:cs="Calibri"/>
        </w:rPr>
      </w:pPr>
    </w:p>
    <w:p w14:paraId="0D49631C" w14:textId="77777777" w:rsidR="005273EE" w:rsidRDefault="005273EE" w:rsidP="00815F68">
      <w:pPr>
        <w:rPr>
          <w:rFonts w:cs="Calibri"/>
        </w:rPr>
      </w:pPr>
    </w:p>
    <w:p w14:paraId="7153F41A" w14:textId="77777777" w:rsidR="00497A6A" w:rsidRDefault="00B50421" w:rsidP="005179DB">
      <w:pPr>
        <w:pStyle w:val="Proposal1"/>
      </w:pPr>
      <w:proofErr w:type="spellStart"/>
      <w:r>
        <w:lastRenderedPageBreak/>
        <w:t>RAN1</w:t>
      </w:r>
      <w:proofErr w:type="spellEnd"/>
      <w:r>
        <w:t xml:space="preserve"> specify all </w:t>
      </w:r>
      <w:proofErr w:type="spellStart"/>
      <w:r>
        <w:t>eRedCap</w:t>
      </w:r>
      <w:proofErr w:type="spellEnd"/>
      <w:r>
        <w:t xml:space="preserve"> to a fixed </w:t>
      </w:r>
      <w:r w:rsidR="00771F57">
        <w:t xml:space="preserve">peak </w:t>
      </w:r>
      <w:r w:rsidR="003F4DBA">
        <w:t>data</w:t>
      </w:r>
      <w:r>
        <w:t xml:space="preserve"> rate of </w:t>
      </w:r>
      <w:proofErr w:type="spellStart"/>
      <w:r>
        <w:t>10Mbps</w:t>
      </w:r>
      <w:proofErr w:type="spellEnd"/>
      <w:r w:rsidR="00497A6A">
        <w:t xml:space="preserve"> either:</w:t>
      </w:r>
    </w:p>
    <w:p w14:paraId="202846A6" w14:textId="7ED38FBA" w:rsidR="00497A6A" w:rsidRPr="00B015A8" w:rsidRDefault="00497A6A" w:rsidP="00497A6A">
      <w:pPr>
        <w:pStyle w:val="Proposal1"/>
        <w:numPr>
          <w:ilvl w:val="0"/>
          <w:numId w:val="44"/>
        </w:numPr>
      </w:pPr>
      <w:r>
        <w:t>NW determine</w:t>
      </w:r>
      <w:r w:rsidR="00FA724A">
        <w:t>s</w:t>
      </w:r>
      <w:r>
        <w:t xml:space="preserve"> the peak data rate </w:t>
      </w:r>
      <w:r w:rsidR="00091B98">
        <w:t xml:space="preserve">of </w:t>
      </w:r>
      <w:proofErr w:type="spellStart"/>
      <w:r w:rsidR="00091B98">
        <w:t>10Mbps</w:t>
      </w:r>
      <w:proofErr w:type="spellEnd"/>
      <w:r w:rsidR="00091B98">
        <w:t xml:space="preserve"> </w:t>
      </w:r>
      <w:r>
        <w:t>from the reported UE capabilities associated with FG 48-1/48-2</w:t>
      </w:r>
      <w:r w:rsidR="00B015A8">
        <w:t xml:space="preserve">, </w:t>
      </w:r>
      <w:r w:rsidR="00B015A8">
        <w:t xml:space="preserve">regardless of </w:t>
      </w:r>
      <w:proofErr w:type="spellStart"/>
      <w:r w:rsidR="00B015A8" w:rsidRPr="00212ACA">
        <w:rPr>
          <w:rFonts w:eastAsia="SimSun"/>
          <w:i/>
          <w:iCs/>
          <w:lang w:eastAsia="ja-JP"/>
        </w:rPr>
        <w:t>v</w:t>
      </w:r>
      <w:r w:rsidR="00B015A8" w:rsidRPr="00212ACA">
        <w:rPr>
          <w:rFonts w:eastAsia="SimSun"/>
          <w:i/>
          <w:iCs/>
          <w:vertAlign w:val="subscript"/>
          <w:lang w:eastAsia="ja-JP"/>
        </w:rPr>
        <w:t>Layers</w:t>
      </w:r>
      <w:proofErr w:type="spellEnd"/>
      <w:r w:rsidR="00B015A8" w:rsidRPr="00212ACA">
        <w:rPr>
          <w:rFonts w:eastAsia="SimSun"/>
          <w:lang w:eastAsia="ja-JP"/>
        </w:rPr>
        <w:t xml:space="preserve">, </w:t>
      </w:r>
      <w:proofErr w:type="spellStart"/>
      <w:r w:rsidR="00B015A8" w:rsidRPr="00212ACA">
        <w:rPr>
          <w:rFonts w:eastAsia="SimSun"/>
          <w:i/>
          <w:iCs/>
          <w:lang w:eastAsia="ja-JP"/>
        </w:rPr>
        <w:t>Q</w:t>
      </w:r>
      <w:r w:rsidR="00B015A8" w:rsidRPr="00212ACA">
        <w:rPr>
          <w:rFonts w:eastAsia="SimSun"/>
          <w:i/>
          <w:iCs/>
          <w:vertAlign w:val="subscript"/>
          <w:lang w:eastAsia="ja-JP"/>
        </w:rPr>
        <w:t>m</w:t>
      </w:r>
      <w:proofErr w:type="spellEnd"/>
      <w:r w:rsidR="00B015A8" w:rsidRPr="00212ACA">
        <w:rPr>
          <w:rFonts w:eastAsia="SimSun"/>
          <w:lang w:eastAsia="ja-JP"/>
        </w:rPr>
        <w:t xml:space="preserve"> and </w:t>
      </w:r>
      <w:r w:rsidR="00B015A8" w:rsidRPr="00212ACA">
        <w:rPr>
          <w:rFonts w:eastAsia="SimSun"/>
          <w:i/>
          <w:iCs/>
          <w:lang w:eastAsia="ja-JP"/>
        </w:rPr>
        <w:t xml:space="preserve">f </w:t>
      </w:r>
      <w:r w:rsidR="00B015A8" w:rsidRPr="00212ACA">
        <w:rPr>
          <w:rFonts w:eastAsia="SimSun"/>
          <w:lang w:eastAsia="ja-JP"/>
        </w:rPr>
        <w:t>values</w:t>
      </w:r>
      <w:r w:rsidR="00B015A8">
        <w:rPr>
          <w:rFonts w:eastAsia="SimSun"/>
          <w:lang w:eastAsia="ja-JP"/>
        </w:rPr>
        <w:t>.</w:t>
      </w:r>
    </w:p>
    <w:p w14:paraId="6F707E82" w14:textId="449EF5E7" w:rsidR="00322769" w:rsidRPr="00091B98" w:rsidRDefault="00FA724A" w:rsidP="00322769">
      <w:pPr>
        <w:pStyle w:val="Proposal1"/>
        <w:numPr>
          <w:ilvl w:val="0"/>
          <w:numId w:val="44"/>
        </w:numPr>
      </w:pPr>
      <w:r>
        <w:rPr>
          <w:rFonts w:eastAsia="SimSun"/>
          <w:lang w:eastAsia="ja-JP"/>
        </w:rPr>
        <w:t>Specify the</w:t>
      </w:r>
      <w:r w:rsidR="00DB1381">
        <w:rPr>
          <w:rFonts w:eastAsia="SimSun"/>
          <w:lang w:eastAsia="ja-JP"/>
        </w:rPr>
        <w:t xml:space="preserve"> constraint to</w:t>
      </w:r>
      <w:r w:rsidR="00B015A8">
        <w:rPr>
          <w:rFonts w:eastAsia="SimSun"/>
          <w:lang w:eastAsia="ja-JP"/>
        </w:rPr>
        <w:t xml:space="preserve"> </w:t>
      </w:r>
      <w:proofErr w:type="spellStart"/>
      <w:r w:rsidR="00B015A8">
        <w:rPr>
          <w:rFonts w:eastAsia="SimSun"/>
          <w:i/>
          <w:iCs/>
          <w:lang w:eastAsia="ja-JP"/>
        </w:rPr>
        <w:t>v</w:t>
      </w:r>
      <w:r w:rsidR="00B015A8">
        <w:rPr>
          <w:rFonts w:eastAsia="SimSun"/>
          <w:i/>
          <w:iCs/>
          <w:vertAlign w:val="subscript"/>
          <w:lang w:eastAsia="ja-JP"/>
        </w:rPr>
        <w:t>Layers</w:t>
      </w:r>
      <w:r w:rsidR="00B015A8">
        <w:rPr>
          <w:rFonts w:eastAsia="SimSun"/>
          <w:lang w:eastAsia="ja-JP"/>
        </w:rPr>
        <w:t>·</w:t>
      </w:r>
      <w:r w:rsidR="00B015A8">
        <w:rPr>
          <w:rFonts w:eastAsia="SimSun"/>
          <w:i/>
          <w:iCs/>
          <w:lang w:eastAsia="ja-JP"/>
        </w:rPr>
        <w:t>Q</w:t>
      </w:r>
      <w:r w:rsidR="00B015A8">
        <w:rPr>
          <w:rFonts w:eastAsia="SimSun"/>
          <w:i/>
          <w:iCs/>
          <w:vertAlign w:val="subscript"/>
          <w:lang w:eastAsia="ja-JP"/>
        </w:rPr>
        <w:t>m</w:t>
      </w:r>
      <w:r w:rsidR="00B015A8">
        <w:rPr>
          <w:rFonts w:eastAsia="SimSun"/>
          <w:lang w:eastAsia="ja-JP"/>
        </w:rPr>
        <w:t>·</w:t>
      </w:r>
      <w:r w:rsidR="00B015A8">
        <w:rPr>
          <w:rFonts w:eastAsia="SimSun"/>
          <w:i/>
          <w:iCs/>
          <w:lang w:eastAsia="ja-JP"/>
        </w:rPr>
        <w:t>f</w:t>
      </w:r>
      <w:proofErr w:type="spellEnd"/>
      <w:r w:rsidR="00B015A8">
        <w:rPr>
          <w:rFonts w:eastAsia="SimSun"/>
          <w:lang w:eastAsia="ja-JP"/>
        </w:rPr>
        <w:t xml:space="preserve"> = 3.2</w:t>
      </w:r>
      <w:r w:rsidR="00322769">
        <w:rPr>
          <w:rFonts w:eastAsia="SimSun"/>
          <w:lang w:eastAsia="ja-JP"/>
        </w:rPr>
        <w:t xml:space="preserve"> (</w:t>
      </w:r>
      <w:r w:rsidR="00DB1381">
        <w:rPr>
          <w:rFonts w:eastAsia="SimSun"/>
          <w:lang w:eastAsia="ja-JP"/>
        </w:rPr>
        <w:t xml:space="preserve">for </w:t>
      </w:r>
      <w:r w:rsidR="00322769">
        <w:rPr>
          <w:rFonts w:eastAsia="SimSun"/>
          <w:lang w:eastAsia="ja-JP"/>
        </w:rPr>
        <w:t>UE with BW reduction)</w:t>
      </w:r>
      <w:r w:rsidR="00B015A8">
        <w:rPr>
          <w:rFonts w:eastAsia="SimSun"/>
          <w:lang w:eastAsia="ja-JP"/>
        </w:rPr>
        <w:t xml:space="preserve"> </w:t>
      </w:r>
      <w:r w:rsidR="00091B98">
        <w:rPr>
          <w:rFonts w:eastAsia="SimSun"/>
          <w:lang w:eastAsia="ja-JP"/>
        </w:rPr>
        <w:t>or</w:t>
      </w:r>
      <w:r w:rsidR="00B015A8">
        <w:rPr>
          <w:rFonts w:eastAsia="SimSun"/>
          <w:lang w:eastAsia="ja-JP"/>
        </w:rPr>
        <w:t xml:space="preserve"> </w:t>
      </w:r>
      <w:proofErr w:type="spellStart"/>
      <w:r w:rsidR="00B015A8">
        <w:rPr>
          <w:rFonts w:eastAsia="SimSun"/>
          <w:i/>
          <w:iCs/>
          <w:lang w:eastAsia="ja-JP"/>
        </w:rPr>
        <w:t>v</w:t>
      </w:r>
      <w:r w:rsidR="00B015A8">
        <w:rPr>
          <w:rFonts w:eastAsia="SimSun"/>
          <w:i/>
          <w:iCs/>
          <w:vertAlign w:val="subscript"/>
          <w:lang w:eastAsia="ja-JP"/>
        </w:rPr>
        <w:t>Layers</w:t>
      </w:r>
      <w:r w:rsidR="00B015A8">
        <w:rPr>
          <w:rFonts w:eastAsia="SimSun"/>
          <w:lang w:eastAsia="ja-JP"/>
        </w:rPr>
        <w:t>·</w:t>
      </w:r>
      <w:r w:rsidR="00B015A8">
        <w:rPr>
          <w:rFonts w:eastAsia="SimSun"/>
          <w:i/>
          <w:iCs/>
          <w:lang w:eastAsia="ja-JP"/>
        </w:rPr>
        <w:t>Q</w:t>
      </w:r>
      <w:r w:rsidR="00B015A8">
        <w:rPr>
          <w:rFonts w:eastAsia="SimSun"/>
          <w:i/>
          <w:iCs/>
          <w:vertAlign w:val="subscript"/>
          <w:lang w:eastAsia="ja-JP"/>
        </w:rPr>
        <w:t>m</w:t>
      </w:r>
      <w:r w:rsidR="00B015A8">
        <w:rPr>
          <w:rFonts w:eastAsia="SimSun"/>
          <w:lang w:eastAsia="ja-JP"/>
        </w:rPr>
        <w:t>·</w:t>
      </w:r>
      <w:r w:rsidR="00B015A8">
        <w:rPr>
          <w:rFonts w:eastAsia="SimSun"/>
          <w:i/>
          <w:iCs/>
          <w:lang w:eastAsia="ja-JP"/>
        </w:rPr>
        <w:t>f</w:t>
      </w:r>
      <w:proofErr w:type="spellEnd"/>
      <w:r w:rsidR="00B015A8">
        <w:rPr>
          <w:rFonts w:eastAsia="SimSun"/>
          <w:lang w:eastAsia="ja-JP"/>
        </w:rPr>
        <w:t xml:space="preserve"> = 0.75</w:t>
      </w:r>
      <w:r w:rsidR="00C13E9D">
        <w:rPr>
          <w:rFonts w:eastAsia="SimSun"/>
          <w:lang w:eastAsia="ja-JP"/>
        </w:rPr>
        <w:t xml:space="preserve"> </w:t>
      </w:r>
      <w:r w:rsidR="00322769">
        <w:rPr>
          <w:rFonts w:eastAsia="SimSun"/>
          <w:lang w:eastAsia="ja-JP"/>
        </w:rPr>
        <w:t>(</w:t>
      </w:r>
      <w:r w:rsidR="00DB1381">
        <w:rPr>
          <w:rFonts w:eastAsia="SimSun"/>
          <w:lang w:eastAsia="ja-JP"/>
        </w:rPr>
        <w:t xml:space="preserve">for </w:t>
      </w:r>
      <w:r w:rsidR="00322769">
        <w:rPr>
          <w:rFonts w:eastAsia="SimSun"/>
          <w:lang w:eastAsia="ja-JP"/>
        </w:rPr>
        <w:t>UE with</w:t>
      </w:r>
      <w:r w:rsidR="00322769">
        <w:rPr>
          <w:rFonts w:eastAsia="SimSun"/>
          <w:lang w:eastAsia="ja-JP"/>
        </w:rPr>
        <w:t>out</w:t>
      </w:r>
      <w:r w:rsidR="00322769">
        <w:rPr>
          <w:rFonts w:eastAsia="SimSun"/>
          <w:lang w:eastAsia="ja-JP"/>
        </w:rPr>
        <w:t xml:space="preserve"> BW reduction)</w:t>
      </w:r>
      <w:r w:rsidR="00322769">
        <w:rPr>
          <w:rFonts w:eastAsia="SimSun"/>
          <w:lang w:eastAsia="ja-JP"/>
        </w:rPr>
        <w:t xml:space="preserve">. </w:t>
      </w:r>
      <w:proofErr w:type="spellStart"/>
      <w:r w:rsidR="00DB1381">
        <w:rPr>
          <w:rFonts w:eastAsia="SimSun"/>
          <w:lang w:eastAsia="ja-JP"/>
        </w:rPr>
        <w:t>eRedCap</w:t>
      </w:r>
      <w:proofErr w:type="spellEnd"/>
      <w:r w:rsidR="00DB1381">
        <w:rPr>
          <w:rFonts w:eastAsia="SimSun"/>
          <w:lang w:eastAsia="ja-JP"/>
        </w:rPr>
        <w:t xml:space="preserve"> </w:t>
      </w:r>
      <w:proofErr w:type="spellStart"/>
      <w:r w:rsidR="00DB1381">
        <w:rPr>
          <w:rFonts w:eastAsia="SimSun"/>
          <w:lang w:eastAsia="ja-JP"/>
        </w:rPr>
        <w:t>UE</w:t>
      </w:r>
      <w:r>
        <w:rPr>
          <w:rFonts w:eastAsia="SimSun"/>
          <w:lang w:eastAsia="ja-JP"/>
        </w:rPr>
        <w:t>s</w:t>
      </w:r>
      <w:proofErr w:type="spellEnd"/>
      <w:r w:rsidR="00DB1381">
        <w:rPr>
          <w:rFonts w:eastAsia="SimSun"/>
          <w:lang w:eastAsia="ja-JP"/>
        </w:rPr>
        <w:t xml:space="preserve"> report</w:t>
      </w:r>
      <w:r w:rsidR="00DB1381">
        <w:rPr>
          <w:rFonts w:eastAsia="SimSun"/>
          <w:lang w:eastAsia="ja-JP"/>
        </w:rPr>
        <w:t>s</w:t>
      </w:r>
      <w:r w:rsidR="00DB1381">
        <w:rPr>
          <w:rFonts w:eastAsia="SimSun"/>
          <w:lang w:eastAsia="ja-JP"/>
        </w:rPr>
        <w:t xml:space="preserve"> </w:t>
      </w:r>
      <w:proofErr w:type="spellStart"/>
      <w:r w:rsidR="00322769" w:rsidRPr="00212ACA">
        <w:rPr>
          <w:rFonts w:eastAsia="SimSun"/>
          <w:i/>
          <w:iCs/>
          <w:lang w:eastAsia="ja-JP"/>
        </w:rPr>
        <w:t>v</w:t>
      </w:r>
      <w:r w:rsidR="00322769" w:rsidRPr="00212ACA">
        <w:rPr>
          <w:rFonts w:eastAsia="SimSun"/>
          <w:i/>
          <w:iCs/>
          <w:vertAlign w:val="subscript"/>
          <w:lang w:eastAsia="ja-JP"/>
        </w:rPr>
        <w:t>Layers</w:t>
      </w:r>
      <w:proofErr w:type="spellEnd"/>
      <w:r w:rsidR="00322769" w:rsidRPr="00212ACA">
        <w:rPr>
          <w:rFonts w:eastAsia="SimSun"/>
          <w:lang w:eastAsia="ja-JP"/>
        </w:rPr>
        <w:t xml:space="preserve">, </w:t>
      </w:r>
      <w:proofErr w:type="spellStart"/>
      <w:r w:rsidR="00322769" w:rsidRPr="00212ACA">
        <w:rPr>
          <w:rFonts w:eastAsia="SimSun"/>
          <w:i/>
          <w:iCs/>
          <w:lang w:eastAsia="ja-JP"/>
        </w:rPr>
        <w:t>Q</w:t>
      </w:r>
      <w:r w:rsidR="00322769" w:rsidRPr="00212ACA">
        <w:rPr>
          <w:rFonts w:eastAsia="SimSun"/>
          <w:i/>
          <w:iCs/>
          <w:vertAlign w:val="subscript"/>
          <w:lang w:eastAsia="ja-JP"/>
        </w:rPr>
        <w:t>m</w:t>
      </w:r>
      <w:proofErr w:type="spellEnd"/>
      <w:r w:rsidR="00322769" w:rsidRPr="00212ACA">
        <w:rPr>
          <w:rFonts w:eastAsia="SimSun"/>
          <w:lang w:eastAsia="ja-JP"/>
        </w:rPr>
        <w:t xml:space="preserve"> and </w:t>
      </w:r>
      <w:r w:rsidR="00322769" w:rsidRPr="00212ACA">
        <w:rPr>
          <w:rFonts w:eastAsia="SimSun"/>
          <w:i/>
          <w:iCs/>
          <w:lang w:eastAsia="ja-JP"/>
        </w:rPr>
        <w:t xml:space="preserve">f </w:t>
      </w:r>
      <w:r w:rsidR="00322769" w:rsidRPr="00212ACA">
        <w:rPr>
          <w:rFonts w:eastAsia="SimSun"/>
          <w:lang w:eastAsia="ja-JP"/>
        </w:rPr>
        <w:t>values</w:t>
      </w:r>
      <w:r w:rsidR="00322769">
        <w:rPr>
          <w:rFonts w:eastAsia="SimSun"/>
          <w:lang w:eastAsia="ja-JP"/>
        </w:rPr>
        <w:t xml:space="preserve"> </w:t>
      </w:r>
      <w:r w:rsidR="00DB1381">
        <w:rPr>
          <w:rFonts w:eastAsia="SimSun"/>
          <w:lang w:eastAsia="ja-JP"/>
        </w:rPr>
        <w:t>such that the constraint is h</w:t>
      </w:r>
      <w:r w:rsidR="00CE5BD8">
        <w:rPr>
          <w:rFonts w:eastAsia="SimSun"/>
          <w:lang w:eastAsia="ja-JP"/>
        </w:rPr>
        <w:t>eld.</w:t>
      </w:r>
    </w:p>
    <w:p w14:paraId="16730A82" w14:textId="77777777" w:rsidR="00C43304" w:rsidRDefault="00C43304" w:rsidP="00815F68">
      <w:pPr>
        <w:rPr>
          <w:rFonts w:cs="Calibri"/>
        </w:rPr>
      </w:pPr>
    </w:p>
    <w:p w14:paraId="675DC1A4" w14:textId="77777777" w:rsidR="009317B0" w:rsidRPr="00E407AE" w:rsidRDefault="009317B0" w:rsidP="009317B0">
      <w:pPr>
        <w:pStyle w:val="Proposal1"/>
        <w:numPr>
          <w:ilvl w:val="0"/>
          <w:numId w:val="0"/>
        </w:numPr>
        <w:rPr>
          <w:rFonts w:cs="Calibri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t>Conclusion</w:t>
      </w:r>
      <w:r w:rsidR="00F51EE2" w:rsidRPr="00964FE2">
        <w:rPr>
          <w:rFonts w:cs="Calibri"/>
        </w:rPr>
        <w:t>s</w:t>
      </w:r>
    </w:p>
    <w:p w14:paraId="1311981D" w14:textId="77777777" w:rsidR="0049671C" w:rsidRDefault="0049671C" w:rsidP="0049671C">
      <w:pPr>
        <w:pStyle w:val="Obserevation"/>
        <w:numPr>
          <w:ilvl w:val="0"/>
          <w:numId w:val="42"/>
        </w:numPr>
        <w:ind w:left="1620" w:hanging="1620"/>
      </w:pPr>
      <w:r>
        <w:t xml:space="preserve">RAN agreements specifies the same fixed peak rate of </w:t>
      </w:r>
      <w:proofErr w:type="spellStart"/>
      <w:r>
        <w:t>10Mbps</w:t>
      </w:r>
      <w:proofErr w:type="spellEnd"/>
      <w:r>
        <w:t xml:space="preserve"> for </w:t>
      </w:r>
      <w:proofErr w:type="spellStart"/>
      <w:r>
        <w:t>BW3+PR1</w:t>
      </w:r>
      <w:proofErr w:type="spellEnd"/>
      <w:r>
        <w:t xml:space="preserve"> devices and PR1-only devices regardless of the optional features supported by the device. </w:t>
      </w:r>
    </w:p>
    <w:p w14:paraId="4AEE4D07" w14:textId="77777777" w:rsidR="004E211A" w:rsidRDefault="004E211A" w:rsidP="004E211A">
      <w:pPr>
        <w:rPr>
          <w:rFonts w:eastAsia="Times New Roman" w:cs="Calibri"/>
          <w:lang w:val="en-GB"/>
        </w:rPr>
      </w:pPr>
    </w:p>
    <w:p w14:paraId="37C804D4" w14:textId="77777777" w:rsidR="001F762B" w:rsidRDefault="001F762B" w:rsidP="001F762B">
      <w:pPr>
        <w:pStyle w:val="Proposal1"/>
        <w:numPr>
          <w:ilvl w:val="0"/>
          <w:numId w:val="47"/>
        </w:numPr>
      </w:pPr>
      <w:proofErr w:type="spellStart"/>
      <w:r>
        <w:t>RAN1</w:t>
      </w:r>
      <w:proofErr w:type="spellEnd"/>
      <w:r>
        <w:t xml:space="preserve"> specify all </w:t>
      </w:r>
      <w:proofErr w:type="spellStart"/>
      <w:r>
        <w:t>eRedCap</w:t>
      </w:r>
      <w:proofErr w:type="spellEnd"/>
      <w:r>
        <w:t xml:space="preserve"> to a fixed peak data rate of </w:t>
      </w:r>
      <w:proofErr w:type="spellStart"/>
      <w:r>
        <w:t>10Mbps</w:t>
      </w:r>
      <w:proofErr w:type="spellEnd"/>
      <w:r>
        <w:t xml:space="preserve"> either:</w:t>
      </w:r>
    </w:p>
    <w:p w14:paraId="0F6E17E1" w14:textId="77777777" w:rsidR="001F762B" w:rsidRPr="00B015A8" w:rsidRDefault="001F762B" w:rsidP="001F762B">
      <w:pPr>
        <w:pStyle w:val="Proposal1"/>
        <w:numPr>
          <w:ilvl w:val="0"/>
          <w:numId w:val="48"/>
        </w:numPr>
      </w:pPr>
      <w:r>
        <w:t xml:space="preserve">NW determines the peak data rate of </w:t>
      </w:r>
      <w:proofErr w:type="spellStart"/>
      <w:r>
        <w:t>10Mbps</w:t>
      </w:r>
      <w:proofErr w:type="spellEnd"/>
      <w:r>
        <w:t xml:space="preserve"> from the reported UE capabilities associated with FG 48-1/48-2, regardless of </w:t>
      </w:r>
      <w:proofErr w:type="spellStart"/>
      <w:r w:rsidRPr="00212ACA">
        <w:rPr>
          <w:rFonts w:eastAsia="SimSun"/>
          <w:i/>
          <w:iCs/>
          <w:lang w:eastAsia="ja-JP"/>
        </w:rPr>
        <w:t>v</w:t>
      </w:r>
      <w:r w:rsidRPr="00212ACA">
        <w:rPr>
          <w:rFonts w:eastAsia="SimSun"/>
          <w:i/>
          <w:iCs/>
          <w:vertAlign w:val="subscript"/>
          <w:lang w:eastAsia="ja-JP"/>
        </w:rPr>
        <w:t>Layers</w:t>
      </w:r>
      <w:proofErr w:type="spellEnd"/>
      <w:r w:rsidRPr="00212ACA">
        <w:rPr>
          <w:rFonts w:eastAsia="SimSun"/>
          <w:lang w:eastAsia="ja-JP"/>
        </w:rPr>
        <w:t xml:space="preserve">, </w:t>
      </w:r>
      <w:proofErr w:type="spellStart"/>
      <w:r w:rsidRPr="00212ACA">
        <w:rPr>
          <w:rFonts w:eastAsia="SimSun"/>
          <w:i/>
          <w:iCs/>
          <w:lang w:eastAsia="ja-JP"/>
        </w:rPr>
        <w:t>Q</w:t>
      </w:r>
      <w:r w:rsidRPr="00212ACA">
        <w:rPr>
          <w:rFonts w:eastAsia="SimSun"/>
          <w:i/>
          <w:iCs/>
          <w:vertAlign w:val="subscript"/>
          <w:lang w:eastAsia="ja-JP"/>
        </w:rPr>
        <w:t>m</w:t>
      </w:r>
      <w:proofErr w:type="spellEnd"/>
      <w:r w:rsidRPr="00212ACA">
        <w:rPr>
          <w:rFonts w:eastAsia="SimSun"/>
          <w:lang w:eastAsia="ja-JP"/>
        </w:rPr>
        <w:t xml:space="preserve"> and </w:t>
      </w:r>
      <w:r w:rsidRPr="00212ACA">
        <w:rPr>
          <w:rFonts w:eastAsia="SimSun"/>
          <w:i/>
          <w:iCs/>
          <w:lang w:eastAsia="ja-JP"/>
        </w:rPr>
        <w:t xml:space="preserve">f </w:t>
      </w:r>
      <w:r w:rsidRPr="00212ACA">
        <w:rPr>
          <w:rFonts w:eastAsia="SimSun"/>
          <w:lang w:eastAsia="ja-JP"/>
        </w:rPr>
        <w:t>values</w:t>
      </w:r>
      <w:r>
        <w:rPr>
          <w:rFonts w:eastAsia="SimSun"/>
          <w:lang w:eastAsia="ja-JP"/>
        </w:rPr>
        <w:t>.</w:t>
      </w:r>
    </w:p>
    <w:p w14:paraId="0D96C492" w14:textId="77777777" w:rsidR="001F762B" w:rsidRPr="00091B98" w:rsidRDefault="001F762B" w:rsidP="001F762B">
      <w:pPr>
        <w:pStyle w:val="Proposal1"/>
        <w:numPr>
          <w:ilvl w:val="0"/>
          <w:numId w:val="48"/>
        </w:numPr>
      </w:pPr>
      <w:r>
        <w:rPr>
          <w:rFonts w:eastAsia="SimSun"/>
          <w:lang w:eastAsia="ja-JP"/>
        </w:rPr>
        <w:t xml:space="preserve">Specify the constraint to </w:t>
      </w:r>
      <w:proofErr w:type="spellStart"/>
      <w:r>
        <w:rPr>
          <w:rFonts w:eastAsia="SimSun"/>
          <w:i/>
          <w:iCs/>
          <w:lang w:eastAsia="ja-JP"/>
        </w:rPr>
        <w:t>v</w:t>
      </w:r>
      <w:r>
        <w:rPr>
          <w:rFonts w:eastAsia="SimSun"/>
          <w:i/>
          <w:iCs/>
          <w:vertAlign w:val="subscript"/>
          <w:lang w:eastAsia="ja-JP"/>
        </w:rPr>
        <w:t>Layers</w:t>
      </w:r>
      <w:r>
        <w:rPr>
          <w:rFonts w:eastAsia="SimSun"/>
          <w:lang w:eastAsia="ja-JP"/>
        </w:rPr>
        <w:t>·</w:t>
      </w:r>
      <w:r>
        <w:rPr>
          <w:rFonts w:eastAsia="SimSun"/>
          <w:i/>
          <w:iCs/>
          <w:lang w:eastAsia="ja-JP"/>
        </w:rPr>
        <w:t>Q</w:t>
      </w:r>
      <w:r>
        <w:rPr>
          <w:rFonts w:eastAsia="SimSun"/>
          <w:i/>
          <w:iCs/>
          <w:vertAlign w:val="subscript"/>
          <w:lang w:eastAsia="ja-JP"/>
        </w:rPr>
        <w:t>m</w:t>
      </w:r>
      <w:r>
        <w:rPr>
          <w:rFonts w:eastAsia="SimSun"/>
          <w:lang w:eastAsia="ja-JP"/>
        </w:rPr>
        <w:t>·</w:t>
      </w:r>
      <w:r>
        <w:rPr>
          <w:rFonts w:eastAsia="SimSun"/>
          <w:i/>
          <w:iCs/>
          <w:lang w:eastAsia="ja-JP"/>
        </w:rPr>
        <w:t>f</w:t>
      </w:r>
      <w:proofErr w:type="spellEnd"/>
      <w:r>
        <w:rPr>
          <w:rFonts w:eastAsia="SimSun"/>
          <w:lang w:eastAsia="ja-JP"/>
        </w:rPr>
        <w:t xml:space="preserve"> = 3.2 (for UE with BW reduction) or </w:t>
      </w:r>
      <w:proofErr w:type="spellStart"/>
      <w:r>
        <w:rPr>
          <w:rFonts w:eastAsia="SimSun"/>
          <w:i/>
          <w:iCs/>
          <w:lang w:eastAsia="ja-JP"/>
        </w:rPr>
        <w:t>v</w:t>
      </w:r>
      <w:r>
        <w:rPr>
          <w:rFonts w:eastAsia="SimSun"/>
          <w:i/>
          <w:iCs/>
          <w:vertAlign w:val="subscript"/>
          <w:lang w:eastAsia="ja-JP"/>
        </w:rPr>
        <w:t>Layers</w:t>
      </w:r>
      <w:r>
        <w:rPr>
          <w:rFonts w:eastAsia="SimSun"/>
          <w:lang w:eastAsia="ja-JP"/>
        </w:rPr>
        <w:t>·</w:t>
      </w:r>
      <w:r>
        <w:rPr>
          <w:rFonts w:eastAsia="SimSun"/>
          <w:i/>
          <w:iCs/>
          <w:lang w:eastAsia="ja-JP"/>
        </w:rPr>
        <w:t>Q</w:t>
      </w:r>
      <w:r>
        <w:rPr>
          <w:rFonts w:eastAsia="SimSun"/>
          <w:i/>
          <w:iCs/>
          <w:vertAlign w:val="subscript"/>
          <w:lang w:eastAsia="ja-JP"/>
        </w:rPr>
        <w:t>m</w:t>
      </w:r>
      <w:r>
        <w:rPr>
          <w:rFonts w:eastAsia="SimSun"/>
          <w:lang w:eastAsia="ja-JP"/>
        </w:rPr>
        <w:t>·</w:t>
      </w:r>
      <w:r>
        <w:rPr>
          <w:rFonts w:eastAsia="SimSun"/>
          <w:i/>
          <w:iCs/>
          <w:lang w:eastAsia="ja-JP"/>
        </w:rPr>
        <w:t>f</w:t>
      </w:r>
      <w:proofErr w:type="spellEnd"/>
      <w:r>
        <w:rPr>
          <w:rFonts w:eastAsia="SimSun"/>
          <w:lang w:eastAsia="ja-JP"/>
        </w:rPr>
        <w:t xml:space="preserve"> = 0.75 (for UE without BW reduction). </w:t>
      </w:r>
      <w:proofErr w:type="spellStart"/>
      <w:r>
        <w:rPr>
          <w:rFonts w:eastAsia="SimSun"/>
          <w:lang w:eastAsia="ja-JP"/>
        </w:rPr>
        <w:t>eRedCap</w:t>
      </w:r>
      <w:proofErr w:type="spellEnd"/>
      <w:r>
        <w:rPr>
          <w:rFonts w:eastAsia="SimSun"/>
          <w:lang w:eastAsia="ja-JP"/>
        </w:rPr>
        <w:t xml:space="preserve"> </w:t>
      </w:r>
      <w:proofErr w:type="spellStart"/>
      <w:r>
        <w:rPr>
          <w:rFonts w:eastAsia="SimSun"/>
          <w:lang w:eastAsia="ja-JP"/>
        </w:rPr>
        <w:t>UEs</w:t>
      </w:r>
      <w:proofErr w:type="spellEnd"/>
      <w:r>
        <w:rPr>
          <w:rFonts w:eastAsia="SimSun"/>
          <w:lang w:eastAsia="ja-JP"/>
        </w:rPr>
        <w:t xml:space="preserve"> reports </w:t>
      </w:r>
      <w:proofErr w:type="spellStart"/>
      <w:r w:rsidRPr="00212ACA">
        <w:rPr>
          <w:rFonts w:eastAsia="SimSun"/>
          <w:i/>
          <w:iCs/>
          <w:lang w:eastAsia="ja-JP"/>
        </w:rPr>
        <w:t>v</w:t>
      </w:r>
      <w:r w:rsidRPr="00212ACA">
        <w:rPr>
          <w:rFonts w:eastAsia="SimSun"/>
          <w:i/>
          <w:iCs/>
          <w:vertAlign w:val="subscript"/>
          <w:lang w:eastAsia="ja-JP"/>
        </w:rPr>
        <w:t>Layers</w:t>
      </w:r>
      <w:proofErr w:type="spellEnd"/>
      <w:r w:rsidRPr="00212ACA">
        <w:rPr>
          <w:rFonts w:eastAsia="SimSun"/>
          <w:lang w:eastAsia="ja-JP"/>
        </w:rPr>
        <w:t xml:space="preserve">, </w:t>
      </w:r>
      <w:proofErr w:type="spellStart"/>
      <w:r w:rsidRPr="00212ACA">
        <w:rPr>
          <w:rFonts w:eastAsia="SimSun"/>
          <w:i/>
          <w:iCs/>
          <w:lang w:eastAsia="ja-JP"/>
        </w:rPr>
        <w:t>Q</w:t>
      </w:r>
      <w:r w:rsidRPr="00212ACA">
        <w:rPr>
          <w:rFonts w:eastAsia="SimSun"/>
          <w:i/>
          <w:iCs/>
          <w:vertAlign w:val="subscript"/>
          <w:lang w:eastAsia="ja-JP"/>
        </w:rPr>
        <w:t>m</w:t>
      </w:r>
      <w:proofErr w:type="spellEnd"/>
      <w:r w:rsidRPr="00212ACA">
        <w:rPr>
          <w:rFonts w:eastAsia="SimSun"/>
          <w:lang w:eastAsia="ja-JP"/>
        </w:rPr>
        <w:t xml:space="preserve"> and </w:t>
      </w:r>
      <w:r w:rsidRPr="00212ACA">
        <w:rPr>
          <w:rFonts w:eastAsia="SimSun"/>
          <w:i/>
          <w:iCs/>
          <w:lang w:eastAsia="ja-JP"/>
        </w:rPr>
        <w:t xml:space="preserve">f </w:t>
      </w:r>
      <w:r w:rsidRPr="00212ACA">
        <w:rPr>
          <w:rFonts w:eastAsia="SimSun"/>
          <w:lang w:eastAsia="ja-JP"/>
        </w:rPr>
        <w:t>values</w:t>
      </w:r>
      <w:r>
        <w:rPr>
          <w:rFonts w:eastAsia="SimSun"/>
          <w:lang w:eastAsia="ja-JP"/>
        </w:rPr>
        <w:t xml:space="preserve"> such that the constraint is held.</w:t>
      </w:r>
    </w:p>
    <w:p w14:paraId="338EF87F" w14:textId="77777777" w:rsidR="004E211A" w:rsidRDefault="004E211A" w:rsidP="0053193F"/>
    <w:p w14:paraId="41E1B95B" w14:textId="77777777" w:rsidR="004E211A" w:rsidRDefault="004E211A" w:rsidP="0053193F"/>
    <w:p w14:paraId="5B8C6153" w14:textId="77777777" w:rsidR="004E211A" w:rsidRDefault="004E211A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27F8D7F8" w14:textId="4F2E3E21" w:rsidR="003F13E4" w:rsidRDefault="00ED4371" w:rsidP="00453645">
      <w:pPr>
        <w:pStyle w:val="Reference"/>
        <w:rPr>
          <w:rFonts w:ascii="Calibri" w:hAnsi="Calibri" w:cs="Calibri"/>
          <w:color w:val="000000"/>
        </w:rPr>
      </w:pPr>
      <w:r w:rsidRPr="00ED4371">
        <w:rPr>
          <w:rFonts w:ascii="Calibri" w:hAnsi="Calibri" w:cs="Calibri"/>
          <w:color w:val="000000"/>
        </w:rPr>
        <w:t>RP-223544</w:t>
      </w:r>
      <w:r>
        <w:rPr>
          <w:rFonts w:ascii="Calibri" w:hAnsi="Calibri" w:cs="Calibri"/>
          <w:color w:val="000000"/>
        </w:rPr>
        <w:t xml:space="preserve"> </w:t>
      </w:r>
      <w:r w:rsidR="00856134" w:rsidRPr="00856134">
        <w:rPr>
          <w:rFonts w:ascii="Calibri" w:hAnsi="Calibri" w:cs="Calibri"/>
          <w:color w:val="000000"/>
        </w:rPr>
        <w:t>New WID on enhanced support of reduced capability NR devices</w:t>
      </w:r>
    </w:p>
    <w:p w14:paraId="2920817C" w14:textId="7E38955A" w:rsidR="00866EAA" w:rsidRPr="00866EAA" w:rsidRDefault="00866EAA" w:rsidP="00C33A0D">
      <w:pPr>
        <w:pStyle w:val="Reference"/>
        <w:rPr>
          <w:rFonts w:ascii="Calibri" w:hAnsi="Calibri" w:cs="Calibri"/>
          <w:color w:val="000000"/>
        </w:rPr>
      </w:pPr>
      <w:r w:rsidRPr="00866EAA">
        <w:rPr>
          <w:rFonts w:ascii="Calibri" w:hAnsi="Calibri" w:cs="Calibri"/>
        </w:rPr>
        <w:t xml:space="preserve">RP-230778 </w:t>
      </w:r>
      <w:r w:rsidR="00181E9D" w:rsidRPr="00181E9D">
        <w:rPr>
          <w:rFonts w:ascii="Calibri" w:hAnsi="Calibri" w:cs="Calibri"/>
        </w:rPr>
        <w:t xml:space="preserve">Proposal for PR1 in </w:t>
      </w:r>
      <w:proofErr w:type="spellStart"/>
      <w:r w:rsidR="00181E9D" w:rsidRPr="00181E9D">
        <w:rPr>
          <w:rFonts w:ascii="Calibri" w:hAnsi="Calibri" w:cs="Calibri"/>
        </w:rPr>
        <w:t>eRedCap</w:t>
      </w:r>
      <w:proofErr w:type="spellEnd"/>
      <w:r w:rsidR="00181E9D">
        <w:rPr>
          <w:rFonts w:ascii="Calibri" w:hAnsi="Calibri" w:cs="Calibri"/>
        </w:rPr>
        <w:t xml:space="preserve">, </w:t>
      </w:r>
      <w:r w:rsidR="00F94683">
        <w:rPr>
          <w:rFonts w:ascii="Calibri" w:hAnsi="Calibri" w:cs="Calibri"/>
        </w:rPr>
        <w:t>March 2023</w:t>
      </w:r>
    </w:p>
    <w:p w14:paraId="609EB9F0" w14:textId="12FD2DB0" w:rsidR="00C33A0D" w:rsidRDefault="00C33A0D" w:rsidP="00C33A0D">
      <w:pPr>
        <w:pStyle w:val="Reference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000000"/>
        </w:rPr>
        <w:t>3GPP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RAN#</w:t>
      </w:r>
      <w:r w:rsidR="008B723B">
        <w:rPr>
          <w:rFonts w:ascii="Calibri" w:hAnsi="Calibri" w:cs="Calibri"/>
          <w:color w:val="000000"/>
        </w:rPr>
        <w:t>100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 w:rsidR="0068222D" w:rsidRPr="0068222D">
        <w:rPr>
          <w:rFonts w:ascii="Calibri" w:hAnsi="Calibri" w:cs="Calibri"/>
          <w:color w:val="000000"/>
        </w:rPr>
        <w:t>draft_MeetingReport_RAN_100_230614_eom</w:t>
      </w:r>
      <w:proofErr w:type="spellEnd"/>
      <w:r w:rsidR="0068222D">
        <w:rPr>
          <w:rFonts w:ascii="Calibri" w:hAnsi="Calibri" w:cs="Calibri"/>
          <w:color w:val="000000"/>
        </w:rPr>
        <w:t xml:space="preserve">, </w:t>
      </w:r>
      <w:r w:rsidR="007A565A">
        <w:rPr>
          <w:rFonts w:ascii="Calibri" w:hAnsi="Calibri" w:cs="Calibri"/>
          <w:color w:val="000000"/>
        </w:rPr>
        <w:t>June</w:t>
      </w:r>
      <w:r>
        <w:rPr>
          <w:rFonts w:ascii="Calibri" w:hAnsi="Calibri" w:cs="Calibri"/>
          <w:color w:val="000000"/>
        </w:rPr>
        <w:t xml:space="preserve"> 202</w:t>
      </w:r>
      <w:r w:rsidR="00D11C76">
        <w:rPr>
          <w:rFonts w:ascii="Calibri" w:hAnsi="Calibri" w:cs="Calibri"/>
          <w:color w:val="000000"/>
        </w:rPr>
        <w:t>3</w:t>
      </w:r>
    </w:p>
    <w:p w14:paraId="3B9943A1" w14:textId="29709BC8" w:rsidR="001034CE" w:rsidRPr="00043CB7" w:rsidRDefault="001034CE" w:rsidP="009532FD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sectPr w:rsidR="001034CE" w:rsidRPr="00043CB7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FA79D1"/>
    <w:multiLevelType w:val="hybridMultilevel"/>
    <w:tmpl w:val="31C81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D68"/>
    <w:multiLevelType w:val="hybridMultilevel"/>
    <w:tmpl w:val="741256C8"/>
    <w:lvl w:ilvl="0" w:tplc="6614A2DC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53E8A"/>
    <w:multiLevelType w:val="multilevel"/>
    <w:tmpl w:val="ED00B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37B71"/>
    <w:multiLevelType w:val="hybridMultilevel"/>
    <w:tmpl w:val="9E2459DC"/>
    <w:lvl w:ilvl="0" w:tplc="610ED62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0501E44"/>
    <w:multiLevelType w:val="hybridMultilevel"/>
    <w:tmpl w:val="736447B4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10" w15:restartNumberingAfterBreak="0">
    <w:nsid w:val="35CD3C83"/>
    <w:multiLevelType w:val="hybridMultilevel"/>
    <w:tmpl w:val="C9B6CDC2"/>
    <w:lvl w:ilvl="0" w:tplc="18909042">
      <w:numFmt w:val="bullet"/>
      <w:lvlText w:val="-"/>
      <w:lvlJc w:val="left"/>
      <w:pPr>
        <w:ind w:left="19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7511BE"/>
    <w:multiLevelType w:val="hybridMultilevel"/>
    <w:tmpl w:val="0A56D16A"/>
    <w:lvl w:ilvl="0" w:tplc="163EBB88">
      <w:numFmt w:val="bullet"/>
      <w:lvlText w:val="-"/>
      <w:lvlJc w:val="left"/>
      <w:pPr>
        <w:ind w:left="19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44275865"/>
    <w:multiLevelType w:val="hybridMultilevel"/>
    <w:tmpl w:val="9E2459DC"/>
    <w:lvl w:ilvl="0" w:tplc="610ED62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8E20C0F"/>
    <w:multiLevelType w:val="hybridMultilevel"/>
    <w:tmpl w:val="9E2459DC"/>
    <w:lvl w:ilvl="0" w:tplc="610ED62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C233BD"/>
    <w:multiLevelType w:val="multilevel"/>
    <w:tmpl w:val="5DC233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591D8C"/>
    <w:multiLevelType w:val="hybridMultilevel"/>
    <w:tmpl w:val="5D864C22"/>
    <w:lvl w:ilvl="0" w:tplc="E1065AB6">
      <w:start w:val="11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5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72F85742"/>
    <w:multiLevelType w:val="multilevel"/>
    <w:tmpl w:val="72F85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7529FF"/>
    <w:multiLevelType w:val="hybridMultilevel"/>
    <w:tmpl w:val="04744EDE"/>
    <w:lvl w:ilvl="0" w:tplc="2B2E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60FB1"/>
    <w:multiLevelType w:val="hybridMultilevel"/>
    <w:tmpl w:val="171E4880"/>
    <w:lvl w:ilvl="0" w:tplc="003EAB4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7"/>
  </w:num>
  <w:num w:numId="3">
    <w:abstractNumId w:val="0"/>
  </w:num>
  <w:num w:numId="4">
    <w:abstractNumId w:val="18"/>
  </w:num>
  <w:num w:numId="5">
    <w:abstractNumId w:val="24"/>
  </w:num>
  <w:num w:numId="6">
    <w:abstractNumId w:val="12"/>
  </w:num>
  <w:num w:numId="7">
    <w:abstractNumId w:val="6"/>
  </w:num>
  <w:num w:numId="8">
    <w:abstractNumId w:val="9"/>
  </w:num>
  <w:num w:numId="9">
    <w:abstractNumId w:val="20"/>
  </w:num>
  <w:num w:numId="10">
    <w:abstractNumId w:val="30"/>
  </w:num>
  <w:num w:numId="11">
    <w:abstractNumId w:val="29"/>
  </w:num>
  <w:num w:numId="12">
    <w:abstractNumId w:val="24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23"/>
  </w:num>
  <w:num w:numId="15">
    <w:abstractNumId w:val="8"/>
  </w:num>
  <w:num w:numId="16">
    <w:abstractNumId w:val="33"/>
  </w:num>
  <w:num w:numId="17">
    <w:abstractNumId w:val="31"/>
  </w:num>
  <w:num w:numId="18">
    <w:abstractNumId w:val="11"/>
  </w:num>
  <w:num w:numId="19">
    <w:abstractNumId w:val="1"/>
  </w:num>
  <w:num w:numId="20">
    <w:abstractNumId w:val="22"/>
  </w:num>
  <w:num w:numId="21">
    <w:abstractNumId w:val="5"/>
  </w:num>
  <w:num w:numId="22">
    <w:abstractNumId w:val="32"/>
  </w:num>
  <w:num w:numId="23">
    <w:abstractNumId w:val="24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3"/>
  </w:num>
  <w:num w:numId="26">
    <w:abstractNumId w:val="2"/>
  </w:num>
  <w:num w:numId="27">
    <w:abstractNumId w:val="27"/>
  </w:num>
  <w:num w:numId="28">
    <w:abstractNumId w:val="24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25"/>
  </w:num>
  <w:num w:numId="31">
    <w:abstractNumId w:val="4"/>
  </w:num>
  <w:num w:numId="32">
    <w:abstractNumId w:val="24"/>
    <w:lvlOverride w:ilvl="0">
      <w:startOverride w:val="1"/>
    </w:lvlOverride>
  </w:num>
  <w:num w:numId="33">
    <w:abstractNumId w:val="9"/>
    <w:lvlOverride w:ilvl="0">
      <w:startOverride w:val="1"/>
    </w:lvlOverride>
  </w:num>
  <w:num w:numId="34">
    <w:abstractNumId w:val="28"/>
  </w:num>
  <w:num w:numId="35">
    <w:abstractNumId w:val="16"/>
  </w:num>
  <w:num w:numId="36">
    <w:abstractNumId w:val="26"/>
  </w:num>
  <w:num w:numId="37">
    <w:abstractNumId w:val="21"/>
  </w:num>
  <w:num w:numId="38">
    <w:abstractNumId w:val="10"/>
  </w:num>
  <w:num w:numId="39">
    <w:abstractNumId w:val="13"/>
  </w:num>
  <w:num w:numId="40">
    <w:abstractNumId w:val="24"/>
    <w:lvlOverride w:ilvl="0">
      <w:startOverride w:val="1"/>
    </w:lvlOverride>
  </w:num>
  <w:num w:numId="41">
    <w:abstractNumId w:val="9"/>
    <w:lvlOverride w:ilvl="0">
      <w:startOverride w:val="1"/>
    </w:lvlOverride>
  </w:num>
  <w:num w:numId="42">
    <w:abstractNumId w:val="24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7"/>
  </w:num>
  <w:num w:numId="45">
    <w:abstractNumId w:val="9"/>
    <w:lvlOverride w:ilvl="0">
      <w:startOverride w:val="1"/>
    </w:lvlOverride>
  </w:num>
  <w:num w:numId="46">
    <w:abstractNumId w:val="14"/>
  </w:num>
  <w:num w:numId="47">
    <w:abstractNumId w:val="9"/>
    <w:lvlOverride w:ilvl="0">
      <w:startOverride w:val="1"/>
    </w:lvlOverride>
  </w:num>
  <w:num w:numId="48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88B"/>
    <w:rsid w:val="00005BF8"/>
    <w:rsid w:val="000063A6"/>
    <w:rsid w:val="000064B4"/>
    <w:rsid w:val="00006A82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78BE"/>
    <w:rsid w:val="00017BD6"/>
    <w:rsid w:val="000200CA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71D"/>
    <w:rsid w:val="00045A6D"/>
    <w:rsid w:val="00045BAB"/>
    <w:rsid w:val="00045F9F"/>
    <w:rsid w:val="000462A7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235A"/>
    <w:rsid w:val="00052C14"/>
    <w:rsid w:val="00052C41"/>
    <w:rsid w:val="00053042"/>
    <w:rsid w:val="000537B3"/>
    <w:rsid w:val="00053B11"/>
    <w:rsid w:val="00053B9A"/>
    <w:rsid w:val="00053E44"/>
    <w:rsid w:val="00053FDD"/>
    <w:rsid w:val="0005412F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683"/>
    <w:rsid w:val="000668BF"/>
    <w:rsid w:val="000668DB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E40"/>
    <w:rsid w:val="00085F44"/>
    <w:rsid w:val="00086124"/>
    <w:rsid w:val="00086796"/>
    <w:rsid w:val="000869E0"/>
    <w:rsid w:val="00087267"/>
    <w:rsid w:val="00087299"/>
    <w:rsid w:val="000876F0"/>
    <w:rsid w:val="0008797D"/>
    <w:rsid w:val="00087BB9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100A"/>
    <w:rsid w:val="000A16A6"/>
    <w:rsid w:val="000A17E1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54"/>
    <w:rsid w:val="000B3718"/>
    <w:rsid w:val="000B37F5"/>
    <w:rsid w:val="000B3891"/>
    <w:rsid w:val="000B3A6F"/>
    <w:rsid w:val="000B3C84"/>
    <w:rsid w:val="000B4333"/>
    <w:rsid w:val="000B4337"/>
    <w:rsid w:val="000B437D"/>
    <w:rsid w:val="000B4EE1"/>
    <w:rsid w:val="000B5098"/>
    <w:rsid w:val="000B54BD"/>
    <w:rsid w:val="000B5BB9"/>
    <w:rsid w:val="000B60C0"/>
    <w:rsid w:val="000B6219"/>
    <w:rsid w:val="000B6A75"/>
    <w:rsid w:val="000B6CC2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326A"/>
    <w:rsid w:val="00103430"/>
    <w:rsid w:val="00103453"/>
    <w:rsid w:val="001034CE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DC"/>
    <w:rsid w:val="0011465C"/>
    <w:rsid w:val="001147A6"/>
    <w:rsid w:val="00114B06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395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B8"/>
    <w:rsid w:val="00134426"/>
    <w:rsid w:val="001349CF"/>
    <w:rsid w:val="00134E1A"/>
    <w:rsid w:val="0013500C"/>
    <w:rsid w:val="0013517B"/>
    <w:rsid w:val="0013570E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6069"/>
    <w:rsid w:val="001464D8"/>
    <w:rsid w:val="00146664"/>
    <w:rsid w:val="0014685F"/>
    <w:rsid w:val="00146C88"/>
    <w:rsid w:val="00146EFE"/>
    <w:rsid w:val="00147247"/>
    <w:rsid w:val="0014753E"/>
    <w:rsid w:val="001479A0"/>
    <w:rsid w:val="00147BF9"/>
    <w:rsid w:val="00147F1D"/>
    <w:rsid w:val="00147FB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E3B"/>
    <w:rsid w:val="00153282"/>
    <w:rsid w:val="00153591"/>
    <w:rsid w:val="00153C52"/>
    <w:rsid w:val="00153DDC"/>
    <w:rsid w:val="00153FFA"/>
    <w:rsid w:val="00154A72"/>
    <w:rsid w:val="00154D8D"/>
    <w:rsid w:val="001554C9"/>
    <w:rsid w:val="001554D9"/>
    <w:rsid w:val="00155691"/>
    <w:rsid w:val="001558A1"/>
    <w:rsid w:val="00155A6A"/>
    <w:rsid w:val="00156694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FD0"/>
    <w:rsid w:val="001722CF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E61"/>
    <w:rsid w:val="001760F4"/>
    <w:rsid w:val="001766A8"/>
    <w:rsid w:val="00176961"/>
    <w:rsid w:val="00176FC5"/>
    <w:rsid w:val="00177217"/>
    <w:rsid w:val="001774CD"/>
    <w:rsid w:val="00177595"/>
    <w:rsid w:val="00177629"/>
    <w:rsid w:val="001777AB"/>
    <w:rsid w:val="001779B9"/>
    <w:rsid w:val="00180C9C"/>
    <w:rsid w:val="00180E2B"/>
    <w:rsid w:val="00180F33"/>
    <w:rsid w:val="00180FA1"/>
    <w:rsid w:val="0018111F"/>
    <w:rsid w:val="00181319"/>
    <w:rsid w:val="00181C34"/>
    <w:rsid w:val="00181C6D"/>
    <w:rsid w:val="00181E9D"/>
    <w:rsid w:val="00182585"/>
    <w:rsid w:val="0018281E"/>
    <w:rsid w:val="001829D1"/>
    <w:rsid w:val="00182DC9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6B"/>
    <w:rsid w:val="001879BD"/>
    <w:rsid w:val="001879FB"/>
    <w:rsid w:val="00187D5E"/>
    <w:rsid w:val="00190496"/>
    <w:rsid w:val="00190D35"/>
    <w:rsid w:val="00190EA3"/>
    <w:rsid w:val="00190ED2"/>
    <w:rsid w:val="001914C9"/>
    <w:rsid w:val="00191F48"/>
    <w:rsid w:val="00191F66"/>
    <w:rsid w:val="001921A3"/>
    <w:rsid w:val="001926A3"/>
    <w:rsid w:val="0019293B"/>
    <w:rsid w:val="00192ABD"/>
    <w:rsid w:val="00192B64"/>
    <w:rsid w:val="00192D21"/>
    <w:rsid w:val="00192F50"/>
    <w:rsid w:val="0019371F"/>
    <w:rsid w:val="00193D4A"/>
    <w:rsid w:val="00193F45"/>
    <w:rsid w:val="0019442C"/>
    <w:rsid w:val="00194BAA"/>
    <w:rsid w:val="00194DBC"/>
    <w:rsid w:val="00194FDF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6FA"/>
    <w:rsid w:val="00197BA8"/>
    <w:rsid w:val="001A008B"/>
    <w:rsid w:val="001A057E"/>
    <w:rsid w:val="001A0E70"/>
    <w:rsid w:val="001A0E99"/>
    <w:rsid w:val="001A1229"/>
    <w:rsid w:val="001A1274"/>
    <w:rsid w:val="001A16E6"/>
    <w:rsid w:val="001A1780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738A"/>
    <w:rsid w:val="001A76B3"/>
    <w:rsid w:val="001A7776"/>
    <w:rsid w:val="001A783F"/>
    <w:rsid w:val="001A7B04"/>
    <w:rsid w:val="001A7E52"/>
    <w:rsid w:val="001B0025"/>
    <w:rsid w:val="001B009C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D5"/>
    <w:rsid w:val="001D00F8"/>
    <w:rsid w:val="001D0374"/>
    <w:rsid w:val="001D06D9"/>
    <w:rsid w:val="001D0AF9"/>
    <w:rsid w:val="001D0DE6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70"/>
    <w:rsid w:val="001E5AC1"/>
    <w:rsid w:val="001E5C46"/>
    <w:rsid w:val="001E6175"/>
    <w:rsid w:val="001E6261"/>
    <w:rsid w:val="001E6365"/>
    <w:rsid w:val="001E6BC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777"/>
    <w:rsid w:val="001F4A17"/>
    <w:rsid w:val="001F4D89"/>
    <w:rsid w:val="001F4DEA"/>
    <w:rsid w:val="001F4F18"/>
    <w:rsid w:val="001F52B9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407D"/>
    <w:rsid w:val="002045B2"/>
    <w:rsid w:val="00204C8B"/>
    <w:rsid w:val="00204DB0"/>
    <w:rsid w:val="002055EA"/>
    <w:rsid w:val="002059B6"/>
    <w:rsid w:val="00205D57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5021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FD9"/>
    <w:rsid w:val="002331E0"/>
    <w:rsid w:val="00233300"/>
    <w:rsid w:val="0023331B"/>
    <w:rsid w:val="002334A7"/>
    <w:rsid w:val="002334FE"/>
    <w:rsid w:val="0023353F"/>
    <w:rsid w:val="00233B64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D56"/>
    <w:rsid w:val="00243D85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C0D"/>
    <w:rsid w:val="002622D8"/>
    <w:rsid w:val="002624CF"/>
    <w:rsid w:val="00262B8D"/>
    <w:rsid w:val="00262CCF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271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D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C30"/>
    <w:rsid w:val="00282E3B"/>
    <w:rsid w:val="002836D6"/>
    <w:rsid w:val="00284507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B0C"/>
    <w:rsid w:val="002A0070"/>
    <w:rsid w:val="002A00BF"/>
    <w:rsid w:val="002A01AC"/>
    <w:rsid w:val="002A01BB"/>
    <w:rsid w:val="002A0894"/>
    <w:rsid w:val="002A0F7E"/>
    <w:rsid w:val="002A107A"/>
    <w:rsid w:val="002A1EA3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02B"/>
    <w:rsid w:val="002C724F"/>
    <w:rsid w:val="002C7939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1017"/>
    <w:rsid w:val="002E1144"/>
    <w:rsid w:val="002E14E6"/>
    <w:rsid w:val="002E17AF"/>
    <w:rsid w:val="002E1BE6"/>
    <w:rsid w:val="002E1C19"/>
    <w:rsid w:val="002E1F5F"/>
    <w:rsid w:val="002E21A8"/>
    <w:rsid w:val="002E21CA"/>
    <w:rsid w:val="002E2264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472"/>
    <w:rsid w:val="00300C5E"/>
    <w:rsid w:val="00301164"/>
    <w:rsid w:val="00301358"/>
    <w:rsid w:val="00301590"/>
    <w:rsid w:val="003017DF"/>
    <w:rsid w:val="0030180A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104B"/>
    <w:rsid w:val="003111F6"/>
    <w:rsid w:val="003112CB"/>
    <w:rsid w:val="003119FE"/>
    <w:rsid w:val="00311D6B"/>
    <w:rsid w:val="0031279E"/>
    <w:rsid w:val="00312FE1"/>
    <w:rsid w:val="00313350"/>
    <w:rsid w:val="00313388"/>
    <w:rsid w:val="00313A41"/>
    <w:rsid w:val="00313BA8"/>
    <w:rsid w:val="00313E76"/>
    <w:rsid w:val="003143DD"/>
    <w:rsid w:val="003145CB"/>
    <w:rsid w:val="003149FC"/>
    <w:rsid w:val="003150DD"/>
    <w:rsid w:val="003153F1"/>
    <w:rsid w:val="00315AD0"/>
    <w:rsid w:val="00315E51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B56"/>
    <w:rsid w:val="00325D29"/>
    <w:rsid w:val="00325E5E"/>
    <w:rsid w:val="0032635E"/>
    <w:rsid w:val="0032680B"/>
    <w:rsid w:val="003269BD"/>
    <w:rsid w:val="00326C92"/>
    <w:rsid w:val="00326CDB"/>
    <w:rsid w:val="003271B3"/>
    <w:rsid w:val="003278B7"/>
    <w:rsid w:val="003279A3"/>
    <w:rsid w:val="00327A7C"/>
    <w:rsid w:val="00327E2A"/>
    <w:rsid w:val="00330290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F0E"/>
    <w:rsid w:val="00353415"/>
    <w:rsid w:val="00353678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C0F"/>
    <w:rsid w:val="00357EFF"/>
    <w:rsid w:val="00357F41"/>
    <w:rsid w:val="00360136"/>
    <w:rsid w:val="003602F0"/>
    <w:rsid w:val="003606D7"/>
    <w:rsid w:val="0036088F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7EA"/>
    <w:rsid w:val="00376E1C"/>
    <w:rsid w:val="00377028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E7"/>
    <w:rsid w:val="00383F31"/>
    <w:rsid w:val="00383FD8"/>
    <w:rsid w:val="003840B5"/>
    <w:rsid w:val="003842E6"/>
    <w:rsid w:val="00384729"/>
    <w:rsid w:val="00384D83"/>
    <w:rsid w:val="00384EB8"/>
    <w:rsid w:val="003850A5"/>
    <w:rsid w:val="003861BA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5B2"/>
    <w:rsid w:val="00396A72"/>
    <w:rsid w:val="003971E0"/>
    <w:rsid w:val="0039731D"/>
    <w:rsid w:val="00397A8F"/>
    <w:rsid w:val="00397CFC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220"/>
    <w:rsid w:val="003B039C"/>
    <w:rsid w:val="003B0F3C"/>
    <w:rsid w:val="003B0FD9"/>
    <w:rsid w:val="003B1127"/>
    <w:rsid w:val="003B135D"/>
    <w:rsid w:val="003B1434"/>
    <w:rsid w:val="003B17A5"/>
    <w:rsid w:val="003B1A8E"/>
    <w:rsid w:val="003B2161"/>
    <w:rsid w:val="003B227F"/>
    <w:rsid w:val="003B22E7"/>
    <w:rsid w:val="003B241B"/>
    <w:rsid w:val="003B273F"/>
    <w:rsid w:val="003B28FF"/>
    <w:rsid w:val="003B2AFE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3C4"/>
    <w:rsid w:val="003D0444"/>
    <w:rsid w:val="003D0830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1CD"/>
    <w:rsid w:val="003E2230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32B"/>
    <w:rsid w:val="003F24FA"/>
    <w:rsid w:val="003F25A1"/>
    <w:rsid w:val="003F2734"/>
    <w:rsid w:val="003F2DDF"/>
    <w:rsid w:val="003F32BF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9C3"/>
    <w:rsid w:val="003F5BA3"/>
    <w:rsid w:val="003F5C79"/>
    <w:rsid w:val="003F5E7F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43F"/>
    <w:rsid w:val="00401943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EB5"/>
    <w:rsid w:val="00404F03"/>
    <w:rsid w:val="00404F2E"/>
    <w:rsid w:val="00405E41"/>
    <w:rsid w:val="00405F1E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E61"/>
    <w:rsid w:val="004161D5"/>
    <w:rsid w:val="00416619"/>
    <w:rsid w:val="0041692F"/>
    <w:rsid w:val="00417F41"/>
    <w:rsid w:val="00417F86"/>
    <w:rsid w:val="004208C9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617"/>
    <w:rsid w:val="00425BCE"/>
    <w:rsid w:val="0042604B"/>
    <w:rsid w:val="004265A5"/>
    <w:rsid w:val="00426871"/>
    <w:rsid w:val="00426B48"/>
    <w:rsid w:val="0042761F"/>
    <w:rsid w:val="00427E5A"/>
    <w:rsid w:val="00430774"/>
    <w:rsid w:val="004309BA"/>
    <w:rsid w:val="00430C33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633F"/>
    <w:rsid w:val="00446800"/>
    <w:rsid w:val="00446F09"/>
    <w:rsid w:val="00447168"/>
    <w:rsid w:val="00447349"/>
    <w:rsid w:val="004474B0"/>
    <w:rsid w:val="00447D73"/>
    <w:rsid w:val="00450094"/>
    <w:rsid w:val="004506B2"/>
    <w:rsid w:val="00450BC4"/>
    <w:rsid w:val="00450D14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2FC"/>
    <w:rsid w:val="00460A5D"/>
    <w:rsid w:val="00460AF2"/>
    <w:rsid w:val="00460BB0"/>
    <w:rsid w:val="00460D47"/>
    <w:rsid w:val="004616F8"/>
    <w:rsid w:val="004622B4"/>
    <w:rsid w:val="00462776"/>
    <w:rsid w:val="00462E11"/>
    <w:rsid w:val="00462E35"/>
    <w:rsid w:val="00463404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B6D"/>
    <w:rsid w:val="00471BA9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7D3"/>
    <w:rsid w:val="0048782B"/>
    <w:rsid w:val="00487E97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D2C"/>
    <w:rsid w:val="004B31CD"/>
    <w:rsid w:val="004B322C"/>
    <w:rsid w:val="004B3549"/>
    <w:rsid w:val="004B36A1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EA0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60AD"/>
    <w:rsid w:val="004C615C"/>
    <w:rsid w:val="004C64AD"/>
    <w:rsid w:val="004C6687"/>
    <w:rsid w:val="004C6A02"/>
    <w:rsid w:val="004C6A5E"/>
    <w:rsid w:val="004C6C56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9D6"/>
    <w:rsid w:val="004F0B7B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FD"/>
    <w:rsid w:val="004F5678"/>
    <w:rsid w:val="004F5A70"/>
    <w:rsid w:val="004F5D67"/>
    <w:rsid w:val="004F5E46"/>
    <w:rsid w:val="004F64F5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939"/>
    <w:rsid w:val="00503A91"/>
    <w:rsid w:val="00503AB8"/>
    <w:rsid w:val="00504022"/>
    <w:rsid w:val="00504660"/>
    <w:rsid w:val="00505A27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90C"/>
    <w:rsid w:val="00510AB4"/>
    <w:rsid w:val="00510AE9"/>
    <w:rsid w:val="00510DD2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8D8"/>
    <w:rsid w:val="00513AE8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F84"/>
    <w:rsid w:val="00534732"/>
    <w:rsid w:val="0053486D"/>
    <w:rsid w:val="00534D93"/>
    <w:rsid w:val="00534DDE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351C"/>
    <w:rsid w:val="0054355C"/>
    <w:rsid w:val="0054356E"/>
    <w:rsid w:val="00543703"/>
    <w:rsid w:val="005437FC"/>
    <w:rsid w:val="005438AB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53"/>
    <w:rsid w:val="00556694"/>
    <w:rsid w:val="00556784"/>
    <w:rsid w:val="00556C1A"/>
    <w:rsid w:val="00556F34"/>
    <w:rsid w:val="00556FB4"/>
    <w:rsid w:val="00557450"/>
    <w:rsid w:val="005575D6"/>
    <w:rsid w:val="00557B88"/>
    <w:rsid w:val="00557CCC"/>
    <w:rsid w:val="00560033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608"/>
    <w:rsid w:val="005B065D"/>
    <w:rsid w:val="005B0736"/>
    <w:rsid w:val="005B0857"/>
    <w:rsid w:val="005B09F4"/>
    <w:rsid w:val="005B0C6E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981"/>
    <w:rsid w:val="005B5B3A"/>
    <w:rsid w:val="005B5D98"/>
    <w:rsid w:val="005B68F5"/>
    <w:rsid w:val="005B6CE3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593"/>
    <w:rsid w:val="005F572F"/>
    <w:rsid w:val="005F57CF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50A"/>
    <w:rsid w:val="006305BB"/>
    <w:rsid w:val="0063091E"/>
    <w:rsid w:val="00630FD1"/>
    <w:rsid w:val="00631CD3"/>
    <w:rsid w:val="00632097"/>
    <w:rsid w:val="00632184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D12"/>
    <w:rsid w:val="00635DD4"/>
    <w:rsid w:val="00635F9F"/>
    <w:rsid w:val="0063676B"/>
    <w:rsid w:val="00636994"/>
    <w:rsid w:val="006369E1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208D"/>
    <w:rsid w:val="006524BC"/>
    <w:rsid w:val="00652556"/>
    <w:rsid w:val="006525AD"/>
    <w:rsid w:val="00652829"/>
    <w:rsid w:val="00652AE7"/>
    <w:rsid w:val="006542CC"/>
    <w:rsid w:val="006548F3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40F"/>
    <w:rsid w:val="00662817"/>
    <w:rsid w:val="0066318E"/>
    <w:rsid w:val="006639A5"/>
    <w:rsid w:val="00663BAD"/>
    <w:rsid w:val="0066482E"/>
    <w:rsid w:val="00664B63"/>
    <w:rsid w:val="00664C7B"/>
    <w:rsid w:val="00665BA4"/>
    <w:rsid w:val="00665C22"/>
    <w:rsid w:val="00666202"/>
    <w:rsid w:val="006664B3"/>
    <w:rsid w:val="00666BBB"/>
    <w:rsid w:val="0066717D"/>
    <w:rsid w:val="00667DBC"/>
    <w:rsid w:val="00670191"/>
    <w:rsid w:val="00670261"/>
    <w:rsid w:val="006705C3"/>
    <w:rsid w:val="006706C3"/>
    <w:rsid w:val="00670856"/>
    <w:rsid w:val="00670E08"/>
    <w:rsid w:val="006712A2"/>
    <w:rsid w:val="006712D8"/>
    <w:rsid w:val="00671563"/>
    <w:rsid w:val="006715B7"/>
    <w:rsid w:val="00671B19"/>
    <w:rsid w:val="00671B57"/>
    <w:rsid w:val="00672CCF"/>
    <w:rsid w:val="00673619"/>
    <w:rsid w:val="00673E2B"/>
    <w:rsid w:val="00674282"/>
    <w:rsid w:val="00674347"/>
    <w:rsid w:val="00674A9D"/>
    <w:rsid w:val="00674DE9"/>
    <w:rsid w:val="00674FB0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DD"/>
    <w:rsid w:val="006B31C4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1AF"/>
    <w:rsid w:val="00705235"/>
    <w:rsid w:val="0070538F"/>
    <w:rsid w:val="00705AC0"/>
    <w:rsid w:val="00705E21"/>
    <w:rsid w:val="0070661E"/>
    <w:rsid w:val="00706886"/>
    <w:rsid w:val="00706DE9"/>
    <w:rsid w:val="007070D9"/>
    <w:rsid w:val="00707463"/>
    <w:rsid w:val="00707639"/>
    <w:rsid w:val="00707C8E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E85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38F"/>
    <w:rsid w:val="00731609"/>
    <w:rsid w:val="00731668"/>
    <w:rsid w:val="00731774"/>
    <w:rsid w:val="00731859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5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CB9"/>
    <w:rsid w:val="00755ED3"/>
    <w:rsid w:val="00756489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7178"/>
    <w:rsid w:val="0076721C"/>
    <w:rsid w:val="0076739E"/>
    <w:rsid w:val="00767562"/>
    <w:rsid w:val="007678B4"/>
    <w:rsid w:val="00767B30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301"/>
    <w:rsid w:val="00781C9E"/>
    <w:rsid w:val="00781D41"/>
    <w:rsid w:val="00781EA2"/>
    <w:rsid w:val="00781EC8"/>
    <w:rsid w:val="00782520"/>
    <w:rsid w:val="0078254C"/>
    <w:rsid w:val="007827FE"/>
    <w:rsid w:val="00782F10"/>
    <w:rsid w:val="007831AE"/>
    <w:rsid w:val="00783AED"/>
    <w:rsid w:val="007840ED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FD"/>
    <w:rsid w:val="0079664C"/>
    <w:rsid w:val="007966B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B2C"/>
    <w:rsid w:val="007C2C7B"/>
    <w:rsid w:val="007C2FB6"/>
    <w:rsid w:val="007C311A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CF8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079A2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718"/>
    <w:rsid w:val="00833981"/>
    <w:rsid w:val="00833CF5"/>
    <w:rsid w:val="00833F44"/>
    <w:rsid w:val="00834410"/>
    <w:rsid w:val="00834DFB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4DC"/>
    <w:rsid w:val="00845505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8A5"/>
    <w:rsid w:val="008708AD"/>
    <w:rsid w:val="00870916"/>
    <w:rsid w:val="0087092F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807"/>
    <w:rsid w:val="00877B14"/>
    <w:rsid w:val="008806FD"/>
    <w:rsid w:val="00880AAD"/>
    <w:rsid w:val="0088113E"/>
    <w:rsid w:val="00881535"/>
    <w:rsid w:val="0088164B"/>
    <w:rsid w:val="008816E0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C49"/>
    <w:rsid w:val="00891BB1"/>
    <w:rsid w:val="008921B9"/>
    <w:rsid w:val="00892310"/>
    <w:rsid w:val="0089242D"/>
    <w:rsid w:val="00892966"/>
    <w:rsid w:val="00892CFC"/>
    <w:rsid w:val="00892EF7"/>
    <w:rsid w:val="0089323A"/>
    <w:rsid w:val="008936A3"/>
    <w:rsid w:val="008939AB"/>
    <w:rsid w:val="00893B1A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FD4"/>
    <w:rsid w:val="008A01D2"/>
    <w:rsid w:val="008A0311"/>
    <w:rsid w:val="008A0BC5"/>
    <w:rsid w:val="008A0BD4"/>
    <w:rsid w:val="008A10FE"/>
    <w:rsid w:val="008A136C"/>
    <w:rsid w:val="008A166F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BE2"/>
    <w:rsid w:val="008B0E96"/>
    <w:rsid w:val="008B136B"/>
    <w:rsid w:val="008B1540"/>
    <w:rsid w:val="008B17E0"/>
    <w:rsid w:val="008B18DD"/>
    <w:rsid w:val="008B1B6C"/>
    <w:rsid w:val="008B1E00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88A"/>
    <w:rsid w:val="008B598C"/>
    <w:rsid w:val="008B5ACA"/>
    <w:rsid w:val="008B5B1F"/>
    <w:rsid w:val="008B6049"/>
    <w:rsid w:val="008B626A"/>
    <w:rsid w:val="008B6CF2"/>
    <w:rsid w:val="008B6D76"/>
    <w:rsid w:val="008B7222"/>
    <w:rsid w:val="008B723B"/>
    <w:rsid w:val="008B7D31"/>
    <w:rsid w:val="008C0344"/>
    <w:rsid w:val="008C03BE"/>
    <w:rsid w:val="008C0F89"/>
    <w:rsid w:val="008C14D4"/>
    <w:rsid w:val="008C2581"/>
    <w:rsid w:val="008C291E"/>
    <w:rsid w:val="008C2FC3"/>
    <w:rsid w:val="008C3044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D9E"/>
    <w:rsid w:val="008C6F6F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DAB"/>
    <w:rsid w:val="008D7018"/>
    <w:rsid w:val="008D7972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4043"/>
    <w:rsid w:val="008F427F"/>
    <w:rsid w:val="008F44D4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D6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9C3"/>
    <w:rsid w:val="009509CE"/>
    <w:rsid w:val="0095101F"/>
    <w:rsid w:val="00951A13"/>
    <w:rsid w:val="00951C3B"/>
    <w:rsid w:val="00952B85"/>
    <w:rsid w:val="0095319C"/>
    <w:rsid w:val="009532FD"/>
    <w:rsid w:val="009534DD"/>
    <w:rsid w:val="009536F1"/>
    <w:rsid w:val="00954321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994"/>
    <w:rsid w:val="00970CE0"/>
    <w:rsid w:val="00970F90"/>
    <w:rsid w:val="0097111F"/>
    <w:rsid w:val="00971302"/>
    <w:rsid w:val="00971475"/>
    <w:rsid w:val="00971538"/>
    <w:rsid w:val="009715DE"/>
    <w:rsid w:val="00971C69"/>
    <w:rsid w:val="00971E64"/>
    <w:rsid w:val="0097247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64C"/>
    <w:rsid w:val="0097772E"/>
    <w:rsid w:val="00977878"/>
    <w:rsid w:val="00977A7E"/>
    <w:rsid w:val="00977C86"/>
    <w:rsid w:val="009803C3"/>
    <w:rsid w:val="00980A26"/>
    <w:rsid w:val="009812A6"/>
    <w:rsid w:val="0098272B"/>
    <w:rsid w:val="00982A29"/>
    <w:rsid w:val="00982CC9"/>
    <w:rsid w:val="00983388"/>
    <w:rsid w:val="00983877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DDC"/>
    <w:rsid w:val="00991F48"/>
    <w:rsid w:val="00992677"/>
    <w:rsid w:val="00992796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82"/>
    <w:rsid w:val="00996DDA"/>
    <w:rsid w:val="00996DFB"/>
    <w:rsid w:val="00996DFE"/>
    <w:rsid w:val="00997482"/>
    <w:rsid w:val="009974FA"/>
    <w:rsid w:val="00997636"/>
    <w:rsid w:val="0099784B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72B"/>
    <w:rsid w:val="009A29D8"/>
    <w:rsid w:val="009A2D19"/>
    <w:rsid w:val="009A2FB0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C003A"/>
    <w:rsid w:val="009C066A"/>
    <w:rsid w:val="009C0C12"/>
    <w:rsid w:val="009C0D07"/>
    <w:rsid w:val="009C0E5C"/>
    <w:rsid w:val="009C0FD0"/>
    <w:rsid w:val="009C1886"/>
    <w:rsid w:val="009C261F"/>
    <w:rsid w:val="009C2923"/>
    <w:rsid w:val="009C3063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8A9"/>
    <w:rsid w:val="009D3A33"/>
    <w:rsid w:val="009D3B14"/>
    <w:rsid w:val="009D42C1"/>
    <w:rsid w:val="009D4321"/>
    <w:rsid w:val="009D46AD"/>
    <w:rsid w:val="009D4738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744C"/>
    <w:rsid w:val="009F7D52"/>
    <w:rsid w:val="00A0006B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CB8"/>
    <w:rsid w:val="00A13D1C"/>
    <w:rsid w:val="00A141BD"/>
    <w:rsid w:val="00A147D1"/>
    <w:rsid w:val="00A1488F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C1E"/>
    <w:rsid w:val="00A30CD3"/>
    <w:rsid w:val="00A30E95"/>
    <w:rsid w:val="00A312E8"/>
    <w:rsid w:val="00A314CD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388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740B"/>
    <w:rsid w:val="00A47484"/>
    <w:rsid w:val="00A47CB5"/>
    <w:rsid w:val="00A47F19"/>
    <w:rsid w:val="00A505DF"/>
    <w:rsid w:val="00A509D3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2526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D73"/>
    <w:rsid w:val="00A93EBB"/>
    <w:rsid w:val="00A940D0"/>
    <w:rsid w:val="00A94474"/>
    <w:rsid w:val="00A945A4"/>
    <w:rsid w:val="00A945FE"/>
    <w:rsid w:val="00A946F9"/>
    <w:rsid w:val="00A9478B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873"/>
    <w:rsid w:val="00AA0233"/>
    <w:rsid w:val="00AA07FB"/>
    <w:rsid w:val="00AA1313"/>
    <w:rsid w:val="00AA1636"/>
    <w:rsid w:val="00AA17F7"/>
    <w:rsid w:val="00AA1A95"/>
    <w:rsid w:val="00AA1BA3"/>
    <w:rsid w:val="00AA2480"/>
    <w:rsid w:val="00AA28A7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518"/>
    <w:rsid w:val="00AB75A1"/>
    <w:rsid w:val="00AB789E"/>
    <w:rsid w:val="00AB7DDA"/>
    <w:rsid w:val="00AB7E25"/>
    <w:rsid w:val="00AB7FC4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455"/>
    <w:rsid w:val="00B20A0E"/>
    <w:rsid w:val="00B20E36"/>
    <w:rsid w:val="00B2151C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300A9"/>
    <w:rsid w:val="00B300AB"/>
    <w:rsid w:val="00B3041A"/>
    <w:rsid w:val="00B3044F"/>
    <w:rsid w:val="00B312CA"/>
    <w:rsid w:val="00B32446"/>
    <w:rsid w:val="00B32724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C91"/>
    <w:rsid w:val="00B410C8"/>
    <w:rsid w:val="00B41125"/>
    <w:rsid w:val="00B411BC"/>
    <w:rsid w:val="00B41449"/>
    <w:rsid w:val="00B416C0"/>
    <w:rsid w:val="00B41BC7"/>
    <w:rsid w:val="00B42228"/>
    <w:rsid w:val="00B427B4"/>
    <w:rsid w:val="00B42B1F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A87"/>
    <w:rsid w:val="00B46CC8"/>
    <w:rsid w:val="00B46F5D"/>
    <w:rsid w:val="00B47404"/>
    <w:rsid w:val="00B47757"/>
    <w:rsid w:val="00B47905"/>
    <w:rsid w:val="00B47C59"/>
    <w:rsid w:val="00B50421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30ED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603"/>
    <w:rsid w:val="00B729D7"/>
    <w:rsid w:val="00B72A01"/>
    <w:rsid w:val="00B72AAC"/>
    <w:rsid w:val="00B733ED"/>
    <w:rsid w:val="00B7355B"/>
    <w:rsid w:val="00B738FF"/>
    <w:rsid w:val="00B73A97"/>
    <w:rsid w:val="00B74065"/>
    <w:rsid w:val="00B7425D"/>
    <w:rsid w:val="00B744AA"/>
    <w:rsid w:val="00B7475B"/>
    <w:rsid w:val="00B749B8"/>
    <w:rsid w:val="00B750DE"/>
    <w:rsid w:val="00B75648"/>
    <w:rsid w:val="00B75DB3"/>
    <w:rsid w:val="00B766C7"/>
    <w:rsid w:val="00B7690C"/>
    <w:rsid w:val="00B7696C"/>
    <w:rsid w:val="00B76DC4"/>
    <w:rsid w:val="00B76EBF"/>
    <w:rsid w:val="00B77080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EA6"/>
    <w:rsid w:val="00BA0257"/>
    <w:rsid w:val="00BA0938"/>
    <w:rsid w:val="00BA0F9C"/>
    <w:rsid w:val="00BA15C2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3E1"/>
    <w:rsid w:val="00BE44FC"/>
    <w:rsid w:val="00BE452A"/>
    <w:rsid w:val="00BE4948"/>
    <w:rsid w:val="00BE49E9"/>
    <w:rsid w:val="00BE4D56"/>
    <w:rsid w:val="00BE4D8E"/>
    <w:rsid w:val="00BE4EB0"/>
    <w:rsid w:val="00BE5167"/>
    <w:rsid w:val="00BE5413"/>
    <w:rsid w:val="00BE56E3"/>
    <w:rsid w:val="00BE5783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F23"/>
    <w:rsid w:val="00BF5549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F65"/>
    <w:rsid w:val="00C02FD9"/>
    <w:rsid w:val="00C03258"/>
    <w:rsid w:val="00C0363E"/>
    <w:rsid w:val="00C040C2"/>
    <w:rsid w:val="00C0499C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DCF"/>
    <w:rsid w:val="00C13E7A"/>
    <w:rsid w:val="00C13E9D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F3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7DE"/>
    <w:rsid w:val="00C26808"/>
    <w:rsid w:val="00C26919"/>
    <w:rsid w:val="00C27330"/>
    <w:rsid w:val="00C27460"/>
    <w:rsid w:val="00C27481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7140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41B6"/>
    <w:rsid w:val="00C644D8"/>
    <w:rsid w:val="00C649F2"/>
    <w:rsid w:val="00C65DFA"/>
    <w:rsid w:val="00C65EF4"/>
    <w:rsid w:val="00C65FBA"/>
    <w:rsid w:val="00C6610F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ADC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10E6"/>
    <w:rsid w:val="00CA1414"/>
    <w:rsid w:val="00CA187D"/>
    <w:rsid w:val="00CA20F9"/>
    <w:rsid w:val="00CA24E8"/>
    <w:rsid w:val="00CA2603"/>
    <w:rsid w:val="00CA29B0"/>
    <w:rsid w:val="00CA2A53"/>
    <w:rsid w:val="00CA31B0"/>
    <w:rsid w:val="00CA31BE"/>
    <w:rsid w:val="00CA32DF"/>
    <w:rsid w:val="00CA332A"/>
    <w:rsid w:val="00CA33E9"/>
    <w:rsid w:val="00CA341A"/>
    <w:rsid w:val="00CA3AA5"/>
    <w:rsid w:val="00CA3C9B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E4"/>
    <w:rsid w:val="00CC4742"/>
    <w:rsid w:val="00CC4D51"/>
    <w:rsid w:val="00CC4E18"/>
    <w:rsid w:val="00CC4EA0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3030"/>
    <w:rsid w:val="00CD30FB"/>
    <w:rsid w:val="00CD359D"/>
    <w:rsid w:val="00CD3770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BD"/>
    <w:rsid w:val="00D00CBA"/>
    <w:rsid w:val="00D010A4"/>
    <w:rsid w:val="00D01331"/>
    <w:rsid w:val="00D01860"/>
    <w:rsid w:val="00D01E73"/>
    <w:rsid w:val="00D025ED"/>
    <w:rsid w:val="00D0278D"/>
    <w:rsid w:val="00D029B6"/>
    <w:rsid w:val="00D02CD6"/>
    <w:rsid w:val="00D03188"/>
    <w:rsid w:val="00D0347E"/>
    <w:rsid w:val="00D03749"/>
    <w:rsid w:val="00D04041"/>
    <w:rsid w:val="00D04595"/>
    <w:rsid w:val="00D04B2A"/>
    <w:rsid w:val="00D04CA2"/>
    <w:rsid w:val="00D04E7B"/>
    <w:rsid w:val="00D050C5"/>
    <w:rsid w:val="00D051CD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AEB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482"/>
    <w:rsid w:val="00D15516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17D"/>
    <w:rsid w:val="00D223BE"/>
    <w:rsid w:val="00D225BE"/>
    <w:rsid w:val="00D229B1"/>
    <w:rsid w:val="00D22AF8"/>
    <w:rsid w:val="00D235C0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E52"/>
    <w:rsid w:val="00D3726E"/>
    <w:rsid w:val="00D377DF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BA6"/>
    <w:rsid w:val="00D64D24"/>
    <w:rsid w:val="00D64E1F"/>
    <w:rsid w:val="00D64EC2"/>
    <w:rsid w:val="00D65404"/>
    <w:rsid w:val="00D6547E"/>
    <w:rsid w:val="00D654DC"/>
    <w:rsid w:val="00D658B5"/>
    <w:rsid w:val="00D6601F"/>
    <w:rsid w:val="00D6614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828"/>
    <w:rsid w:val="00D83EAC"/>
    <w:rsid w:val="00D843DA"/>
    <w:rsid w:val="00D84D1C"/>
    <w:rsid w:val="00D84DEF"/>
    <w:rsid w:val="00D84F51"/>
    <w:rsid w:val="00D85663"/>
    <w:rsid w:val="00D85923"/>
    <w:rsid w:val="00D85B86"/>
    <w:rsid w:val="00D86B27"/>
    <w:rsid w:val="00D86FCA"/>
    <w:rsid w:val="00D87089"/>
    <w:rsid w:val="00D875D1"/>
    <w:rsid w:val="00D8762C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B58"/>
    <w:rsid w:val="00DB6E12"/>
    <w:rsid w:val="00DB70DD"/>
    <w:rsid w:val="00DB73DA"/>
    <w:rsid w:val="00DB76A8"/>
    <w:rsid w:val="00DB78A2"/>
    <w:rsid w:val="00DB7B44"/>
    <w:rsid w:val="00DB7C5F"/>
    <w:rsid w:val="00DB7CD7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321"/>
    <w:rsid w:val="00DD05B3"/>
    <w:rsid w:val="00DD062F"/>
    <w:rsid w:val="00DD0AA1"/>
    <w:rsid w:val="00DD0F57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4069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E27"/>
    <w:rsid w:val="00DE2247"/>
    <w:rsid w:val="00DE23BD"/>
    <w:rsid w:val="00DE2A6D"/>
    <w:rsid w:val="00DE2B76"/>
    <w:rsid w:val="00DE2CD0"/>
    <w:rsid w:val="00DE323A"/>
    <w:rsid w:val="00DE33B1"/>
    <w:rsid w:val="00DE33DD"/>
    <w:rsid w:val="00DE3559"/>
    <w:rsid w:val="00DE3607"/>
    <w:rsid w:val="00DE3935"/>
    <w:rsid w:val="00DE3AA6"/>
    <w:rsid w:val="00DE3FB2"/>
    <w:rsid w:val="00DE43C7"/>
    <w:rsid w:val="00DE4418"/>
    <w:rsid w:val="00DE457E"/>
    <w:rsid w:val="00DE46CC"/>
    <w:rsid w:val="00DE4B2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96F"/>
    <w:rsid w:val="00DF3B10"/>
    <w:rsid w:val="00DF3EE3"/>
    <w:rsid w:val="00DF40D4"/>
    <w:rsid w:val="00DF49AC"/>
    <w:rsid w:val="00DF52D8"/>
    <w:rsid w:val="00DF5440"/>
    <w:rsid w:val="00DF5BE8"/>
    <w:rsid w:val="00DF63A7"/>
    <w:rsid w:val="00DF63B5"/>
    <w:rsid w:val="00DF6891"/>
    <w:rsid w:val="00DF7556"/>
    <w:rsid w:val="00DF758E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D4B"/>
    <w:rsid w:val="00E20FA2"/>
    <w:rsid w:val="00E215D2"/>
    <w:rsid w:val="00E21943"/>
    <w:rsid w:val="00E21A0A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B9B"/>
    <w:rsid w:val="00E77DB2"/>
    <w:rsid w:val="00E8083F"/>
    <w:rsid w:val="00E80DD7"/>
    <w:rsid w:val="00E81C9F"/>
    <w:rsid w:val="00E81D59"/>
    <w:rsid w:val="00E82426"/>
    <w:rsid w:val="00E8246E"/>
    <w:rsid w:val="00E82DA0"/>
    <w:rsid w:val="00E82E76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68"/>
    <w:rsid w:val="00EA2C45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477"/>
    <w:rsid w:val="00EC3F7B"/>
    <w:rsid w:val="00EC408B"/>
    <w:rsid w:val="00EC4150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E9"/>
    <w:rsid w:val="00ED0156"/>
    <w:rsid w:val="00ED04D8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99E"/>
    <w:rsid w:val="00F2701C"/>
    <w:rsid w:val="00F272EC"/>
    <w:rsid w:val="00F274CE"/>
    <w:rsid w:val="00F27591"/>
    <w:rsid w:val="00F27962"/>
    <w:rsid w:val="00F27D83"/>
    <w:rsid w:val="00F27EB6"/>
    <w:rsid w:val="00F27F30"/>
    <w:rsid w:val="00F304F8"/>
    <w:rsid w:val="00F307AF"/>
    <w:rsid w:val="00F307FC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C7"/>
    <w:rsid w:val="00F43D38"/>
    <w:rsid w:val="00F440B1"/>
    <w:rsid w:val="00F4443D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700F"/>
    <w:rsid w:val="00F57C56"/>
    <w:rsid w:val="00F57E0E"/>
    <w:rsid w:val="00F6015F"/>
    <w:rsid w:val="00F60506"/>
    <w:rsid w:val="00F605E4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707"/>
    <w:rsid w:val="00F659EA"/>
    <w:rsid w:val="00F65C5D"/>
    <w:rsid w:val="00F663E0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5CB"/>
    <w:rsid w:val="00F72971"/>
    <w:rsid w:val="00F729FD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A9A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1318"/>
    <w:rsid w:val="00F91A23"/>
    <w:rsid w:val="00F91C93"/>
    <w:rsid w:val="00F91D9E"/>
    <w:rsid w:val="00F9229D"/>
    <w:rsid w:val="00F92B4F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30D6"/>
    <w:rsid w:val="00FA3392"/>
    <w:rsid w:val="00FA375D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D82"/>
    <w:rsid w:val="00FB3DAB"/>
    <w:rsid w:val="00FB46E4"/>
    <w:rsid w:val="00FB4AE0"/>
    <w:rsid w:val="00FB5186"/>
    <w:rsid w:val="00FB592A"/>
    <w:rsid w:val="00FB59B6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21E7"/>
    <w:rsid w:val="00FE239D"/>
    <w:rsid w:val="00FE23BE"/>
    <w:rsid w:val="00FE251C"/>
    <w:rsid w:val="00FE2888"/>
    <w:rsid w:val="00FE29C0"/>
    <w:rsid w:val="00FE2A46"/>
    <w:rsid w:val="00FE2ED3"/>
    <w:rsid w:val="00FE3005"/>
    <w:rsid w:val="00FE39F6"/>
    <w:rsid w:val="00FE4394"/>
    <w:rsid w:val="00FE43D6"/>
    <w:rsid w:val="00FE4476"/>
    <w:rsid w:val="00FE5499"/>
    <w:rsid w:val="00FE5828"/>
    <w:rsid w:val="00FE58F1"/>
    <w:rsid w:val="00FE5F53"/>
    <w:rsid w:val="00FE6642"/>
    <w:rsid w:val="00FE69F7"/>
    <w:rsid w:val="00FE742D"/>
    <w:rsid w:val="00FE748A"/>
    <w:rsid w:val="00FE74EB"/>
    <w:rsid w:val="00FE757A"/>
    <w:rsid w:val="00FF012E"/>
    <w:rsid w:val="00FF0221"/>
    <w:rsid w:val="00FF06BD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611A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138</cp:revision>
  <cp:lastPrinted>2018-07-24T22:53:00Z</cp:lastPrinted>
  <dcterms:created xsi:type="dcterms:W3CDTF">2023-05-10T23:30:00Z</dcterms:created>
  <dcterms:modified xsi:type="dcterms:W3CDTF">2023-08-10T21:08:00Z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